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1CCF21A" w14:textId="3F70F4DA" w:rsidR="00B64385" w:rsidRPr="000E080E" w:rsidRDefault="00B64385">
      <w:pPr>
        <w:pStyle w:val="BodyText"/>
        <w:ind w:left="720" w:hanging="720"/>
        <w:rPr>
          <w:rFonts w:ascii="Arial" w:hAnsi="Arial" w:cs="Arial"/>
        </w:rPr>
      </w:pPr>
    </w:p>
    <w:p w14:paraId="2E7074C3" w14:textId="77777777" w:rsidR="00C041D3" w:rsidRPr="00AF710A" w:rsidRDefault="00B64385" w:rsidP="00434249">
      <w:pPr>
        <w:pStyle w:val="NoSpacing"/>
        <w:rPr>
          <w:rFonts w:ascii="Calibri" w:hAnsi="Calibri" w:cs="Calibri"/>
          <w:color w:val="000000" w:themeColor="text1"/>
          <w:szCs w:val="24"/>
        </w:rPr>
      </w:pPr>
      <w:r w:rsidRPr="00AF710A">
        <w:rPr>
          <w:rFonts w:ascii="Calibri" w:hAnsi="Calibri" w:cs="Calibri"/>
          <w:b/>
          <w:szCs w:val="24"/>
        </w:rPr>
        <w:t>Meeting Date</w:t>
      </w:r>
      <w:r w:rsidR="00487FFE" w:rsidRPr="00AF710A">
        <w:rPr>
          <w:rFonts w:ascii="Calibri" w:hAnsi="Calibri" w:cs="Calibri"/>
          <w:b/>
          <w:szCs w:val="24"/>
        </w:rPr>
        <w:t>:</w:t>
      </w:r>
      <w:r w:rsidR="00DF7EDF" w:rsidRPr="00AF710A">
        <w:rPr>
          <w:rFonts w:ascii="Calibri" w:hAnsi="Calibri" w:cs="Calibri"/>
          <w:b/>
          <w:szCs w:val="24"/>
        </w:rPr>
        <w:t xml:space="preserve"> </w:t>
      </w:r>
      <w:r w:rsidR="00B6049A" w:rsidRPr="00B6049A">
        <w:rPr>
          <w:rFonts w:ascii="Calibri" w:hAnsi="Calibri" w:cs="Calibri"/>
          <w:bCs/>
          <w:szCs w:val="24"/>
        </w:rPr>
        <w:t>October 28</w:t>
      </w:r>
      <w:r w:rsidR="00B6049A">
        <w:rPr>
          <w:rFonts w:ascii="Calibri" w:hAnsi="Calibri" w:cs="Calibri"/>
          <w:szCs w:val="24"/>
        </w:rPr>
        <w:t>,</w:t>
      </w:r>
      <w:r w:rsidR="00D502A9" w:rsidRPr="00AF710A">
        <w:rPr>
          <w:rFonts w:ascii="Calibri" w:hAnsi="Calibri" w:cs="Calibri"/>
          <w:szCs w:val="24"/>
        </w:rPr>
        <w:t xml:space="preserve"> 2021</w:t>
      </w:r>
      <w:r w:rsidR="00A01474" w:rsidRPr="00AF710A">
        <w:rPr>
          <w:rFonts w:ascii="Calibri" w:hAnsi="Calibri" w:cs="Calibri"/>
          <w:color w:val="000000" w:themeColor="text1"/>
          <w:szCs w:val="24"/>
        </w:rPr>
        <w:t xml:space="preserve"> </w:t>
      </w:r>
    </w:p>
    <w:p w14:paraId="2B3C21DA" w14:textId="77777777" w:rsidR="00A01474" w:rsidRPr="00AF710A" w:rsidRDefault="00A01474" w:rsidP="00434249">
      <w:pPr>
        <w:pStyle w:val="NoSpacing"/>
        <w:rPr>
          <w:rFonts w:ascii="Calibri" w:hAnsi="Calibri" w:cs="Calibri"/>
          <w:b/>
          <w:szCs w:val="24"/>
        </w:rPr>
      </w:pPr>
    </w:p>
    <w:p w14:paraId="3CEB7DD7" w14:textId="46C5A09F" w:rsidR="00AE0354" w:rsidRPr="00AF710A" w:rsidRDefault="00B64385" w:rsidP="00434249">
      <w:pPr>
        <w:pStyle w:val="NoSpacing"/>
        <w:rPr>
          <w:rFonts w:ascii="Calibri" w:hAnsi="Calibri" w:cs="Calibri"/>
          <w:szCs w:val="24"/>
        </w:rPr>
      </w:pPr>
      <w:r w:rsidRPr="00AF710A">
        <w:rPr>
          <w:rFonts w:ascii="Calibri" w:hAnsi="Calibri" w:cs="Calibri"/>
          <w:b/>
          <w:szCs w:val="24"/>
        </w:rPr>
        <w:t>Agenda Item:</w:t>
      </w:r>
      <w:r w:rsidR="00AE0354" w:rsidRPr="00AF710A">
        <w:rPr>
          <w:rFonts w:ascii="Calibri" w:hAnsi="Calibri" w:cs="Calibri"/>
          <w:szCs w:val="24"/>
        </w:rPr>
        <w:t xml:space="preserve"> </w:t>
      </w:r>
      <w:r w:rsidR="00DF01BD" w:rsidRPr="00AF710A">
        <w:rPr>
          <w:rFonts w:ascii="Calibri" w:hAnsi="Calibri" w:cs="Calibri"/>
          <w:szCs w:val="24"/>
        </w:rPr>
        <w:t xml:space="preserve">2021 </w:t>
      </w:r>
      <w:r w:rsidR="00E24373" w:rsidRPr="00AF710A">
        <w:rPr>
          <w:rFonts w:ascii="Calibri" w:hAnsi="Calibri" w:cs="Calibri"/>
          <w:szCs w:val="24"/>
        </w:rPr>
        <w:t xml:space="preserve">Wolf </w:t>
      </w:r>
      <w:r w:rsidR="00B6049A">
        <w:rPr>
          <w:rFonts w:ascii="Calibri" w:hAnsi="Calibri" w:cs="Calibri"/>
          <w:szCs w:val="24"/>
        </w:rPr>
        <w:t xml:space="preserve">Trapping </w:t>
      </w:r>
      <w:r w:rsidR="006C4308">
        <w:rPr>
          <w:rFonts w:ascii="Calibri" w:hAnsi="Calibri" w:cs="Calibri"/>
          <w:szCs w:val="24"/>
        </w:rPr>
        <w:t>and Snaring Regulations</w:t>
      </w:r>
      <w:r w:rsidR="00B6049A">
        <w:rPr>
          <w:rFonts w:ascii="Calibri" w:hAnsi="Calibri" w:cs="Calibri"/>
          <w:szCs w:val="24"/>
        </w:rPr>
        <w:t xml:space="preserve"> Adjustments</w:t>
      </w:r>
      <w:r w:rsidR="00022907" w:rsidRPr="00AF710A">
        <w:rPr>
          <w:rFonts w:ascii="Calibri" w:hAnsi="Calibri" w:cs="Calibri"/>
          <w:szCs w:val="24"/>
        </w:rPr>
        <w:t xml:space="preserve"> </w:t>
      </w:r>
    </w:p>
    <w:p w14:paraId="31476C2F" w14:textId="77777777" w:rsidR="00AE0354" w:rsidRPr="00AF710A" w:rsidRDefault="00AE0354" w:rsidP="00434249">
      <w:pPr>
        <w:pStyle w:val="NoSpacing"/>
        <w:rPr>
          <w:rFonts w:ascii="Calibri" w:hAnsi="Calibri" w:cs="Calibri"/>
          <w:b/>
          <w:szCs w:val="24"/>
        </w:rPr>
      </w:pPr>
    </w:p>
    <w:p w14:paraId="1C0E2111" w14:textId="77777777" w:rsidR="00B64385" w:rsidRPr="00AF710A" w:rsidRDefault="00B64385" w:rsidP="00434249">
      <w:pPr>
        <w:pStyle w:val="NoSpacing"/>
        <w:rPr>
          <w:rFonts w:ascii="Calibri" w:hAnsi="Calibri" w:cs="Calibri"/>
          <w:szCs w:val="24"/>
          <w:u w:val="single"/>
        </w:rPr>
      </w:pPr>
      <w:r w:rsidRPr="00AF710A">
        <w:rPr>
          <w:rFonts w:ascii="Calibri" w:hAnsi="Calibri" w:cs="Calibri"/>
          <w:b/>
          <w:szCs w:val="24"/>
        </w:rPr>
        <w:t>Action Needed:</w:t>
      </w:r>
      <w:r w:rsidR="00A5654F" w:rsidRPr="00AF710A">
        <w:rPr>
          <w:rFonts w:ascii="Calibri" w:hAnsi="Calibri" w:cs="Calibri"/>
          <w:b/>
          <w:szCs w:val="24"/>
        </w:rPr>
        <w:t xml:space="preserve"> </w:t>
      </w:r>
      <w:r w:rsidR="0079742B">
        <w:rPr>
          <w:rFonts w:ascii="Calibri" w:hAnsi="Calibri" w:cs="Calibri"/>
          <w:bCs/>
          <w:szCs w:val="24"/>
        </w:rPr>
        <w:t>Final</w:t>
      </w:r>
    </w:p>
    <w:p w14:paraId="6517426B" w14:textId="77777777" w:rsidR="00B64385" w:rsidRPr="00AF710A" w:rsidRDefault="00B64385" w:rsidP="00434249">
      <w:pPr>
        <w:pStyle w:val="NoSpacing"/>
        <w:rPr>
          <w:rFonts w:ascii="Calibri" w:hAnsi="Calibri" w:cs="Calibri"/>
          <w:b/>
          <w:szCs w:val="24"/>
        </w:rPr>
      </w:pPr>
    </w:p>
    <w:p w14:paraId="485BFA62" w14:textId="77777777" w:rsidR="00A9557F" w:rsidRPr="00AF710A" w:rsidRDefault="00B64385" w:rsidP="00434249">
      <w:pPr>
        <w:pStyle w:val="NoSpacing"/>
        <w:rPr>
          <w:rFonts w:ascii="Calibri" w:hAnsi="Calibri" w:cs="Calibri"/>
          <w:szCs w:val="24"/>
        </w:rPr>
      </w:pPr>
      <w:r w:rsidRPr="00AF710A">
        <w:rPr>
          <w:rFonts w:ascii="Calibri" w:hAnsi="Calibri" w:cs="Calibri"/>
          <w:b/>
          <w:szCs w:val="24"/>
        </w:rPr>
        <w:t>Time Needed on Agenda for this Presentation</w:t>
      </w:r>
      <w:r w:rsidR="00B16921" w:rsidRPr="00AF710A">
        <w:rPr>
          <w:rFonts w:ascii="Calibri" w:hAnsi="Calibri" w:cs="Calibri"/>
          <w:b/>
          <w:szCs w:val="24"/>
        </w:rPr>
        <w:t>:</w:t>
      </w:r>
      <w:r w:rsidR="00A5654F" w:rsidRPr="00AF710A">
        <w:rPr>
          <w:rFonts w:ascii="Calibri" w:hAnsi="Calibri" w:cs="Calibri"/>
          <w:b/>
          <w:szCs w:val="24"/>
        </w:rPr>
        <w:t xml:space="preserve">  </w:t>
      </w:r>
      <w:r w:rsidR="00047407" w:rsidRPr="00AF710A">
        <w:rPr>
          <w:rFonts w:ascii="Calibri" w:hAnsi="Calibri" w:cs="Calibri"/>
          <w:szCs w:val="24"/>
        </w:rPr>
        <w:t>6</w:t>
      </w:r>
      <w:r w:rsidR="00DF01BD" w:rsidRPr="00AF710A">
        <w:rPr>
          <w:rFonts w:ascii="Calibri" w:hAnsi="Calibri" w:cs="Calibri"/>
          <w:szCs w:val="24"/>
        </w:rPr>
        <w:t>0 minutes</w:t>
      </w:r>
    </w:p>
    <w:p w14:paraId="0BA15094" w14:textId="77777777" w:rsidR="00B64385" w:rsidRPr="00AF710A" w:rsidRDefault="00272132" w:rsidP="001169DC">
      <w:pPr>
        <w:pStyle w:val="NoSpacing"/>
        <w:rPr>
          <w:rFonts w:ascii="Calibri" w:hAnsi="Calibri" w:cs="Calibri"/>
          <w:szCs w:val="24"/>
        </w:rPr>
      </w:pPr>
      <w:r w:rsidRPr="00AF710A">
        <w:rPr>
          <w:rFonts w:ascii="Calibri" w:hAnsi="Calibri" w:cs="Calibri"/>
          <w:szCs w:val="24"/>
        </w:rPr>
        <w:t>__</w:t>
      </w:r>
      <w:r w:rsidR="00F523DD" w:rsidRPr="00AF710A">
        <w:rPr>
          <w:rFonts w:ascii="Calibri" w:hAnsi="Calibri" w:cs="Calibri"/>
          <w:szCs w:val="24"/>
        </w:rPr>
        <w:t>_________________</w:t>
      </w:r>
      <w:r w:rsidR="00DF7EDF" w:rsidRPr="00AF710A">
        <w:rPr>
          <w:rFonts w:ascii="Calibri" w:hAnsi="Calibri" w:cs="Calibri"/>
          <w:szCs w:val="24"/>
        </w:rPr>
        <w:t>_______</w:t>
      </w:r>
      <w:r w:rsidR="00F523DD" w:rsidRPr="00AF710A">
        <w:rPr>
          <w:rFonts w:ascii="Calibri" w:hAnsi="Calibri" w:cs="Calibri"/>
          <w:szCs w:val="24"/>
        </w:rPr>
        <w:t>___________________________________________________</w:t>
      </w:r>
      <w:r w:rsidR="00EA49E4" w:rsidRPr="00AF710A">
        <w:rPr>
          <w:rFonts w:ascii="Calibri" w:hAnsi="Calibri" w:cs="Calibri"/>
          <w:szCs w:val="24"/>
        </w:rPr>
        <w:t>______</w:t>
      </w:r>
    </w:p>
    <w:p w14:paraId="469D027A" w14:textId="6C9935C4" w:rsidR="00B6049A" w:rsidRDefault="00366F35" w:rsidP="00595E8A">
      <w:pPr>
        <w:pStyle w:val="BodyText2"/>
        <w:spacing w:after="0" w:line="240" w:lineRule="auto"/>
        <w:jc w:val="both"/>
        <w:rPr>
          <w:rFonts w:ascii="Calibri" w:hAnsi="Calibri" w:cs="Calibri"/>
          <w:szCs w:val="24"/>
        </w:rPr>
      </w:pPr>
      <w:r w:rsidRPr="00AF710A">
        <w:rPr>
          <w:rFonts w:ascii="Calibri" w:hAnsi="Calibri" w:cs="Calibri"/>
          <w:b/>
          <w:bCs/>
          <w:szCs w:val="24"/>
        </w:rPr>
        <w:t>Background</w:t>
      </w:r>
      <w:r w:rsidRPr="00AF710A">
        <w:rPr>
          <w:rFonts w:ascii="Calibri" w:hAnsi="Calibri" w:cs="Calibri"/>
          <w:szCs w:val="24"/>
        </w:rPr>
        <w:t xml:space="preserve">: </w:t>
      </w:r>
      <w:r w:rsidR="00B6049A">
        <w:rPr>
          <w:rFonts w:ascii="Calibri" w:hAnsi="Calibri" w:cs="Calibri"/>
          <w:szCs w:val="24"/>
        </w:rPr>
        <w:t xml:space="preserve">The Fish and Wildlife Commission </w:t>
      </w:r>
      <w:r w:rsidR="006C4308">
        <w:rPr>
          <w:rFonts w:ascii="Calibri" w:hAnsi="Calibri" w:cs="Calibri"/>
          <w:szCs w:val="24"/>
        </w:rPr>
        <w:t>adjusted</w:t>
      </w:r>
      <w:r w:rsidR="00B6049A">
        <w:rPr>
          <w:rFonts w:ascii="Calibri" w:hAnsi="Calibri" w:cs="Calibri"/>
          <w:szCs w:val="24"/>
        </w:rPr>
        <w:t xml:space="preserve"> wolf regulations for the 202</w:t>
      </w:r>
      <w:r w:rsidR="006C4308">
        <w:rPr>
          <w:rFonts w:ascii="Calibri" w:hAnsi="Calibri" w:cs="Calibri"/>
          <w:szCs w:val="24"/>
        </w:rPr>
        <w:t xml:space="preserve">1 </w:t>
      </w:r>
      <w:r w:rsidR="00B6049A">
        <w:rPr>
          <w:rFonts w:ascii="Calibri" w:hAnsi="Calibri" w:cs="Calibri"/>
          <w:szCs w:val="24"/>
        </w:rPr>
        <w:t xml:space="preserve">season </w:t>
      </w:r>
      <w:r w:rsidR="00D03F57">
        <w:rPr>
          <w:rFonts w:ascii="Calibri" w:hAnsi="Calibri" w:cs="Calibri"/>
          <w:szCs w:val="24"/>
        </w:rPr>
        <w:t>on August 20, 2021</w:t>
      </w:r>
      <w:r w:rsidR="00B6049A">
        <w:rPr>
          <w:rFonts w:ascii="Calibri" w:hAnsi="Calibri" w:cs="Calibri"/>
          <w:szCs w:val="24"/>
        </w:rPr>
        <w:t xml:space="preserve">.  </w:t>
      </w:r>
      <w:r w:rsidR="005A5FC1">
        <w:rPr>
          <w:rFonts w:ascii="Calibri" w:hAnsi="Calibri" w:cs="Calibri"/>
          <w:szCs w:val="24"/>
        </w:rPr>
        <w:t>T</w:t>
      </w:r>
      <w:r w:rsidR="00B6049A">
        <w:rPr>
          <w:rFonts w:ascii="Calibri" w:hAnsi="Calibri" w:cs="Calibri"/>
          <w:szCs w:val="24"/>
        </w:rPr>
        <w:t>h</w:t>
      </w:r>
      <w:r w:rsidR="00D0639C">
        <w:rPr>
          <w:rFonts w:ascii="Calibri" w:hAnsi="Calibri" w:cs="Calibri"/>
          <w:szCs w:val="24"/>
        </w:rPr>
        <w:t>o</w:t>
      </w:r>
      <w:r w:rsidR="00B6049A">
        <w:rPr>
          <w:rFonts w:ascii="Calibri" w:hAnsi="Calibri" w:cs="Calibri"/>
          <w:szCs w:val="24"/>
        </w:rPr>
        <w:t>se</w:t>
      </w:r>
      <w:r w:rsidR="00D03F57">
        <w:rPr>
          <w:rFonts w:ascii="Calibri" w:hAnsi="Calibri" w:cs="Calibri"/>
          <w:szCs w:val="24"/>
        </w:rPr>
        <w:t xml:space="preserve"> </w:t>
      </w:r>
      <w:r w:rsidR="00D0639C">
        <w:rPr>
          <w:rFonts w:ascii="Calibri" w:hAnsi="Calibri" w:cs="Calibri"/>
          <w:szCs w:val="24"/>
        </w:rPr>
        <w:t>August 20 adoptions</w:t>
      </w:r>
      <w:r w:rsidR="00B6049A">
        <w:rPr>
          <w:rFonts w:ascii="Calibri" w:hAnsi="Calibri" w:cs="Calibri"/>
          <w:szCs w:val="24"/>
        </w:rPr>
        <w:t xml:space="preserve"> </w:t>
      </w:r>
      <w:r w:rsidR="005A5FC1">
        <w:rPr>
          <w:rFonts w:ascii="Calibri" w:hAnsi="Calibri" w:cs="Calibri"/>
          <w:szCs w:val="24"/>
        </w:rPr>
        <w:t>include</w:t>
      </w:r>
      <w:r w:rsidR="00B6049A">
        <w:rPr>
          <w:rFonts w:ascii="Calibri" w:hAnsi="Calibri" w:cs="Calibri"/>
          <w:szCs w:val="24"/>
        </w:rPr>
        <w:t xml:space="preserve"> trapping and snaring </w:t>
      </w:r>
      <w:r w:rsidR="005A5FC1">
        <w:rPr>
          <w:rFonts w:ascii="Calibri" w:hAnsi="Calibri" w:cs="Calibri"/>
          <w:szCs w:val="24"/>
        </w:rPr>
        <w:t>regulations with dates</w:t>
      </w:r>
      <w:r w:rsidR="00B6049A">
        <w:rPr>
          <w:rFonts w:ascii="Calibri" w:hAnsi="Calibri" w:cs="Calibri"/>
          <w:szCs w:val="24"/>
        </w:rPr>
        <w:t xml:space="preserve"> and </w:t>
      </w:r>
      <w:r w:rsidR="00D03F57">
        <w:rPr>
          <w:rFonts w:ascii="Calibri" w:hAnsi="Calibri" w:cs="Calibri"/>
          <w:szCs w:val="24"/>
        </w:rPr>
        <w:t>area</w:t>
      </w:r>
      <w:r w:rsidR="005A5FC1">
        <w:rPr>
          <w:rFonts w:ascii="Calibri" w:hAnsi="Calibri" w:cs="Calibri"/>
          <w:szCs w:val="24"/>
        </w:rPr>
        <w:t xml:space="preserve"> description</w:t>
      </w:r>
      <w:r w:rsidR="00D03F57">
        <w:rPr>
          <w:rFonts w:ascii="Calibri" w:hAnsi="Calibri" w:cs="Calibri"/>
          <w:szCs w:val="24"/>
        </w:rPr>
        <w:t xml:space="preserve">s </w:t>
      </w:r>
      <w:r w:rsidR="00B6049A">
        <w:rPr>
          <w:rFonts w:ascii="Calibri" w:hAnsi="Calibri" w:cs="Calibri"/>
          <w:szCs w:val="24"/>
        </w:rPr>
        <w:t xml:space="preserve">inconsistent with legal settlement agreement </w:t>
      </w:r>
      <w:r w:rsidR="005A5FC1">
        <w:rPr>
          <w:rFonts w:ascii="Calibri" w:hAnsi="Calibri" w:cs="Calibri"/>
          <w:szCs w:val="24"/>
        </w:rPr>
        <w:t xml:space="preserve">language </w:t>
      </w:r>
      <w:r w:rsidR="00B6049A">
        <w:rPr>
          <w:rFonts w:ascii="Calibri" w:hAnsi="Calibri" w:cs="Calibri"/>
          <w:szCs w:val="24"/>
        </w:rPr>
        <w:t>pertaining to federally protected lynx</w:t>
      </w:r>
      <w:r w:rsidR="00D03F57">
        <w:rPr>
          <w:rFonts w:ascii="Calibri" w:hAnsi="Calibri" w:cs="Calibri"/>
          <w:szCs w:val="24"/>
        </w:rPr>
        <w:t xml:space="preserve"> and </w:t>
      </w:r>
      <w:r w:rsidR="005A5FC1">
        <w:rPr>
          <w:rFonts w:ascii="Calibri" w:hAnsi="Calibri" w:cs="Calibri"/>
          <w:szCs w:val="24"/>
        </w:rPr>
        <w:t xml:space="preserve">still-present </w:t>
      </w:r>
      <w:r w:rsidR="00B6049A">
        <w:rPr>
          <w:rFonts w:ascii="Calibri" w:hAnsi="Calibri" w:cs="Calibri"/>
          <w:szCs w:val="24"/>
        </w:rPr>
        <w:t xml:space="preserve">potential </w:t>
      </w:r>
      <w:r w:rsidR="009107A7">
        <w:rPr>
          <w:rFonts w:ascii="Calibri" w:hAnsi="Calibri" w:cs="Calibri"/>
          <w:szCs w:val="24"/>
        </w:rPr>
        <w:t xml:space="preserve">for non-target captures </w:t>
      </w:r>
      <w:r w:rsidR="00D03F57">
        <w:rPr>
          <w:rFonts w:ascii="Calibri" w:hAnsi="Calibri" w:cs="Calibri"/>
          <w:szCs w:val="24"/>
        </w:rPr>
        <w:t xml:space="preserve">of </w:t>
      </w:r>
      <w:r w:rsidR="00B6049A">
        <w:rPr>
          <w:rFonts w:ascii="Calibri" w:hAnsi="Calibri" w:cs="Calibri"/>
          <w:szCs w:val="24"/>
        </w:rPr>
        <w:t>federally listed grizzly bears</w:t>
      </w:r>
      <w:r w:rsidR="00D03F57">
        <w:rPr>
          <w:rFonts w:ascii="Calibri" w:hAnsi="Calibri" w:cs="Calibri"/>
          <w:szCs w:val="24"/>
        </w:rPr>
        <w:t xml:space="preserve">.  In addition, </w:t>
      </w:r>
      <w:r w:rsidR="005A5FC1">
        <w:rPr>
          <w:rFonts w:ascii="Calibri" w:hAnsi="Calibri" w:cs="Calibri"/>
          <w:szCs w:val="24"/>
        </w:rPr>
        <w:t xml:space="preserve">current </w:t>
      </w:r>
      <w:r w:rsidR="00D0639C">
        <w:rPr>
          <w:rFonts w:ascii="Calibri" w:hAnsi="Calibri" w:cs="Calibri"/>
          <w:szCs w:val="24"/>
        </w:rPr>
        <w:t>a</w:t>
      </w:r>
      <w:r w:rsidR="00D03F57">
        <w:rPr>
          <w:rFonts w:ascii="Calibri" w:hAnsi="Calibri" w:cs="Calibri"/>
          <w:szCs w:val="24"/>
        </w:rPr>
        <w:t xml:space="preserve">rea </w:t>
      </w:r>
      <w:r w:rsidR="009107A7">
        <w:rPr>
          <w:rFonts w:ascii="Calibri" w:hAnsi="Calibri" w:cs="Calibri"/>
          <w:szCs w:val="24"/>
        </w:rPr>
        <w:t>boundaries</w:t>
      </w:r>
      <w:r w:rsidR="005A5FC1">
        <w:rPr>
          <w:rFonts w:ascii="Calibri" w:hAnsi="Calibri" w:cs="Calibri"/>
          <w:szCs w:val="24"/>
        </w:rPr>
        <w:t xml:space="preserve"> associated with grizzly bear recovery zones have proven difficult to describe and communicate</w:t>
      </w:r>
      <w:r w:rsidR="009107A7">
        <w:rPr>
          <w:rFonts w:ascii="Calibri" w:hAnsi="Calibri" w:cs="Calibri"/>
          <w:szCs w:val="24"/>
        </w:rPr>
        <w:t>.</w:t>
      </w:r>
      <w:r w:rsidR="00B6049A">
        <w:rPr>
          <w:rFonts w:ascii="Calibri" w:hAnsi="Calibri" w:cs="Calibri"/>
          <w:szCs w:val="24"/>
        </w:rPr>
        <w:t xml:space="preserve">  Adjustments to trapping dates and </w:t>
      </w:r>
      <w:r w:rsidR="00D03F57">
        <w:rPr>
          <w:rFonts w:ascii="Calibri" w:hAnsi="Calibri" w:cs="Calibri"/>
          <w:szCs w:val="24"/>
        </w:rPr>
        <w:t>area</w:t>
      </w:r>
      <w:r w:rsidR="00F24E1A">
        <w:rPr>
          <w:rFonts w:ascii="Calibri" w:hAnsi="Calibri" w:cs="Calibri"/>
          <w:szCs w:val="24"/>
        </w:rPr>
        <w:t xml:space="preserve"> boundarie</w:t>
      </w:r>
      <w:r w:rsidR="00D03F57">
        <w:rPr>
          <w:rFonts w:ascii="Calibri" w:hAnsi="Calibri" w:cs="Calibri"/>
          <w:szCs w:val="24"/>
        </w:rPr>
        <w:t>s</w:t>
      </w:r>
      <w:r w:rsidR="00B6049A">
        <w:rPr>
          <w:rFonts w:ascii="Calibri" w:hAnsi="Calibri" w:cs="Calibri"/>
          <w:szCs w:val="24"/>
        </w:rPr>
        <w:t xml:space="preserve"> are being proposed to address these concerns.  Specifically, the following adjustments are being recommended</w:t>
      </w:r>
      <w:r w:rsidR="00E7416F">
        <w:rPr>
          <w:rFonts w:ascii="Calibri" w:hAnsi="Calibri" w:cs="Calibri"/>
          <w:szCs w:val="24"/>
        </w:rPr>
        <w:t>:</w:t>
      </w:r>
    </w:p>
    <w:p w14:paraId="1074CB74" w14:textId="77777777" w:rsidR="00B6049A" w:rsidRDefault="00B6049A" w:rsidP="00595E8A">
      <w:pPr>
        <w:pStyle w:val="BodyText2"/>
        <w:spacing w:after="0" w:line="240" w:lineRule="auto"/>
        <w:jc w:val="both"/>
        <w:rPr>
          <w:rFonts w:ascii="Calibri" w:hAnsi="Calibri" w:cs="Calibri"/>
          <w:szCs w:val="24"/>
        </w:rPr>
      </w:pPr>
    </w:p>
    <w:p w14:paraId="0AC464AB" w14:textId="085DB0BE" w:rsidR="005A5FC1" w:rsidRDefault="00B6049A" w:rsidP="00600D0C">
      <w:pPr>
        <w:pStyle w:val="BodyText2"/>
        <w:numPr>
          <w:ilvl w:val="0"/>
          <w:numId w:val="12"/>
        </w:numPr>
        <w:spacing w:after="0" w:line="240" w:lineRule="auto"/>
        <w:jc w:val="both"/>
        <w:rPr>
          <w:rFonts w:ascii="Calibri" w:hAnsi="Calibri" w:cs="Calibri"/>
          <w:szCs w:val="24"/>
        </w:rPr>
      </w:pPr>
      <w:r w:rsidRPr="0064691C">
        <w:rPr>
          <w:rFonts w:ascii="Calibri" w:hAnsi="Calibri" w:cs="Calibri"/>
          <w:szCs w:val="24"/>
        </w:rPr>
        <w:t xml:space="preserve">Adjust the opening of the </w:t>
      </w:r>
      <w:r w:rsidR="00600D0C">
        <w:rPr>
          <w:rFonts w:ascii="Calibri" w:hAnsi="Calibri" w:cs="Calibri"/>
          <w:szCs w:val="24"/>
        </w:rPr>
        <w:t xml:space="preserve">wolf </w:t>
      </w:r>
      <w:r w:rsidRPr="0064691C">
        <w:rPr>
          <w:rFonts w:ascii="Calibri" w:hAnsi="Calibri" w:cs="Calibri"/>
          <w:szCs w:val="24"/>
        </w:rPr>
        <w:t xml:space="preserve">trapping and snaring season dates </w:t>
      </w:r>
      <w:r w:rsidR="002E4696" w:rsidRPr="00600D0C">
        <w:rPr>
          <w:rFonts w:ascii="Calibri" w:hAnsi="Calibri" w:cs="Calibri"/>
          <w:szCs w:val="24"/>
        </w:rPr>
        <w:t xml:space="preserve">to </w:t>
      </w:r>
      <w:r w:rsidR="002E4696">
        <w:rPr>
          <w:rFonts w:ascii="Calibri" w:hAnsi="Calibri" w:cs="Calibri"/>
          <w:szCs w:val="24"/>
        </w:rPr>
        <w:t xml:space="preserve">a default date of </w:t>
      </w:r>
      <w:r w:rsidR="002E4696" w:rsidRPr="00600D0C">
        <w:rPr>
          <w:rFonts w:ascii="Calibri" w:hAnsi="Calibri" w:cs="Calibri"/>
          <w:szCs w:val="24"/>
        </w:rPr>
        <w:t>December 31</w:t>
      </w:r>
      <w:r w:rsidR="002E4696">
        <w:rPr>
          <w:rFonts w:ascii="Calibri" w:hAnsi="Calibri" w:cs="Calibri"/>
          <w:szCs w:val="24"/>
        </w:rPr>
        <w:t xml:space="preserve"> </w:t>
      </w:r>
      <w:r w:rsidRPr="0064691C">
        <w:rPr>
          <w:rFonts w:ascii="Calibri" w:hAnsi="Calibri" w:cs="Calibri"/>
          <w:szCs w:val="24"/>
        </w:rPr>
        <w:t>in</w:t>
      </w:r>
      <w:r w:rsidR="00322421">
        <w:rPr>
          <w:rFonts w:ascii="Calibri" w:hAnsi="Calibri" w:cs="Calibri"/>
          <w:szCs w:val="24"/>
        </w:rPr>
        <w:t xml:space="preserve"> and near</w:t>
      </w:r>
      <w:r w:rsidRPr="0064691C">
        <w:rPr>
          <w:rFonts w:ascii="Calibri" w:hAnsi="Calibri" w:cs="Calibri"/>
          <w:szCs w:val="24"/>
        </w:rPr>
        <w:t xml:space="preserve"> </w:t>
      </w:r>
      <w:r w:rsidRPr="003D7850">
        <w:rPr>
          <w:rFonts w:ascii="Calibri" w:hAnsi="Calibri" w:cs="Calibri"/>
          <w:iCs/>
          <w:szCs w:val="24"/>
        </w:rPr>
        <w:t>occupied grizzly bear</w:t>
      </w:r>
      <w:r w:rsidRPr="000C427C">
        <w:rPr>
          <w:rFonts w:ascii="Calibri" w:hAnsi="Calibri" w:cs="Calibri"/>
          <w:szCs w:val="24"/>
        </w:rPr>
        <w:t xml:space="preserve"> </w:t>
      </w:r>
      <w:r w:rsidRPr="003D7850">
        <w:rPr>
          <w:rFonts w:ascii="Calibri" w:hAnsi="Calibri" w:cs="Calibri"/>
          <w:szCs w:val="24"/>
        </w:rPr>
        <w:t>habitat</w:t>
      </w:r>
      <w:r w:rsidR="00E7416F">
        <w:rPr>
          <w:rFonts w:ascii="Calibri" w:hAnsi="Calibri" w:cs="Calibri"/>
          <w:szCs w:val="24"/>
        </w:rPr>
        <w:t xml:space="preserve">, represented as </w:t>
      </w:r>
      <w:r w:rsidR="00F1529F">
        <w:rPr>
          <w:rFonts w:ascii="Calibri" w:hAnsi="Calibri" w:cs="Calibri"/>
          <w:szCs w:val="24"/>
        </w:rPr>
        <w:t>Wolf Management Units (WMUs)</w:t>
      </w:r>
      <w:r w:rsidR="00E7416F">
        <w:rPr>
          <w:rFonts w:ascii="Calibri" w:hAnsi="Calibri" w:cs="Calibri"/>
          <w:szCs w:val="24"/>
        </w:rPr>
        <w:t xml:space="preserve"> </w:t>
      </w:r>
      <w:bookmarkStart w:id="0" w:name="_Hlk85624123"/>
      <w:r w:rsidR="00F1529F">
        <w:rPr>
          <w:rFonts w:ascii="Calibri" w:hAnsi="Calibri" w:cs="Calibri"/>
          <w:szCs w:val="24"/>
        </w:rPr>
        <w:t>100,</w:t>
      </w:r>
      <w:r w:rsidR="00C45E5C">
        <w:rPr>
          <w:rFonts w:ascii="Calibri" w:hAnsi="Calibri" w:cs="Calibri"/>
          <w:szCs w:val="24"/>
        </w:rPr>
        <w:t xml:space="preserve"> </w:t>
      </w:r>
      <w:r w:rsidR="00F1529F">
        <w:rPr>
          <w:rFonts w:ascii="Calibri" w:hAnsi="Calibri" w:cs="Calibri"/>
          <w:szCs w:val="24"/>
        </w:rPr>
        <w:t>101, 110, 121, 130</w:t>
      </w:r>
      <w:r w:rsidR="00600D0C" w:rsidRPr="002A58C3">
        <w:rPr>
          <w:rFonts w:ascii="Calibri" w:hAnsi="Calibri" w:cs="Calibri"/>
          <w:szCs w:val="24"/>
        </w:rPr>
        <w:t xml:space="preserve">, </w:t>
      </w:r>
      <w:r w:rsidR="00F635E3" w:rsidRPr="002A58C3">
        <w:rPr>
          <w:rFonts w:ascii="Calibri" w:hAnsi="Calibri" w:cs="Calibri"/>
          <w:szCs w:val="24"/>
        </w:rPr>
        <w:t>150,</w:t>
      </w:r>
      <w:r w:rsidR="00F635E3">
        <w:rPr>
          <w:rFonts w:ascii="Calibri" w:hAnsi="Calibri" w:cs="Calibri"/>
          <w:szCs w:val="24"/>
        </w:rPr>
        <w:t xml:space="preserve"> </w:t>
      </w:r>
      <w:r w:rsidR="00600D0C">
        <w:rPr>
          <w:rFonts w:ascii="Calibri" w:hAnsi="Calibri" w:cs="Calibri"/>
          <w:szCs w:val="24"/>
        </w:rPr>
        <w:t xml:space="preserve">a portion of </w:t>
      </w:r>
      <w:r w:rsidR="00F1529F">
        <w:rPr>
          <w:rFonts w:ascii="Calibri" w:hAnsi="Calibri" w:cs="Calibri"/>
          <w:szCs w:val="24"/>
        </w:rPr>
        <w:t xml:space="preserve">200, </w:t>
      </w:r>
      <w:r w:rsidR="00600D0C">
        <w:rPr>
          <w:rFonts w:ascii="Calibri" w:hAnsi="Calibri" w:cs="Calibri"/>
          <w:szCs w:val="24"/>
        </w:rPr>
        <w:t xml:space="preserve">all of </w:t>
      </w:r>
      <w:r w:rsidR="00F1529F">
        <w:rPr>
          <w:rFonts w:ascii="Calibri" w:hAnsi="Calibri" w:cs="Calibri"/>
          <w:szCs w:val="24"/>
        </w:rPr>
        <w:t xml:space="preserve">210, 280, 290, 310, 313, 316, 320, </w:t>
      </w:r>
      <w:r w:rsidR="00C45E5C">
        <w:rPr>
          <w:rFonts w:ascii="Calibri" w:hAnsi="Calibri" w:cs="Calibri"/>
          <w:szCs w:val="24"/>
        </w:rPr>
        <w:t xml:space="preserve">the western portion of </w:t>
      </w:r>
      <w:r w:rsidR="00F1529F">
        <w:rPr>
          <w:rFonts w:ascii="Calibri" w:hAnsi="Calibri" w:cs="Calibri"/>
          <w:szCs w:val="24"/>
        </w:rPr>
        <w:t>390</w:t>
      </w:r>
      <w:r w:rsidR="00C45E5C">
        <w:rPr>
          <w:rFonts w:ascii="Calibri" w:hAnsi="Calibri" w:cs="Calibri"/>
          <w:szCs w:val="24"/>
        </w:rPr>
        <w:t xml:space="preserve"> (</w:t>
      </w:r>
      <w:r w:rsidR="00F1529F">
        <w:rPr>
          <w:rFonts w:ascii="Calibri" w:hAnsi="Calibri" w:cs="Calibri"/>
          <w:szCs w:val="24"/>
        </w:rPr>
        <w:t xml:space="preserve">west of </w:t>
      </w:r>
      <w:r w:rsidR="00DA30FF">
        <w:rPr>
          <w:rFonts w:ascii="Calibri" w:hAnsi="Calibri" w:cs="Calibri"/>
          <w:szCs w:val="24"/>
        </w:rPr>
        <w:t>Hwy 310, South of I-90, and west of I-15/Hwy 69</w:t>
      </w:r>
      <w:r w:rsidR="00C45E5C">
        <w:rPr>
          <w:rFonts w:ascii="Calibri" w:hAnsi="Calibri" w:cs="Calibri"/>
          <w:szCs w:val="24"/>
        </w:rPr>
        <w:t>),</w:t>
      </w:r>
      <w:r w:rsidRPr="0064691C">
        <w:rPr>
          <w:rFonts w:ascii="Calibri" w:hAnsi="Calibri" w:cs="Calibri"/>
          <w:szCs w:val="24"/>
        </w:rPr>
        <w:t xml:space="preserve"> </w:t>
      </w:r>
      <w:r w:rsidR="00F1529F">
        <w:rPr>
          <w:rFonts w:ascii="Calibri" w:hAnsi="Calibri" w:cs="Calibri"/>
          <w:szCs w:val="24"/>
        </w:rPr>
        <w:t xml:space="preserve">and </w:t>
      </w:r>
      <w:r w:rsidR="00C45E5C">
        <w:rPr>
          <w:rFonts w:ascii="Calibri" w:hAnsi="Calibri" w:cs="Calibri"/>
          <w:szCs w:val="24"/>
        </w:rPr>
        <w:t xml:space="preserve">the western portion of </w:t>
      </w:r>
      <w:r w:rsidR="00600D0C">
        <w:rPr>
          <w:rFonts w:ascii="Calibri" w:hAnsi="Calibri" w:cs="Calibri"/>
          <w:szCs w:val="24"/>
        </w:rPr>
        <w:t xml:space="preserve">WMU </w:t>
      </w:r>
      <w:r w:rsidR="00F1529F" w:rsidRPr="00600D0C">
        <w:rPr>
          <w:rFonts w:ascii="Calibri" w:hAnsi="Calibri" w:cs="Calibri"/>
          <w:szCs w:val="24"/>
        </w:rPr>
        <w:t xml:space="preserve">400 </w:t>
      </w:r>
      <w:r w:rsidR="00C45E5C" w:rsidRPr="00600D0C">
        <w:rPr>
          <w:rFonts w:ascii="Calibri" w:hAnsi="Calibri" w:cs="Calibri"/>
          <w:szCs w:val="24"/>
        </w:rPr>
        <w:t>(</w:t>
      </w:r>
      <w:r w:rsidR="00DA30FF" w:rsidRPr="00600D0C">
        <w:rPr>
          <w:rFonts w:ascii="Calibri" w:hAnsi="Calibri" w:cs="Calibri"/>
          <w:szCs w:val="24"/>
        </w:rPr>
        <w:t xml:space="preserve">north and </w:t>
      </w:r>
      <w:r w:rsidR="00F1529F" w:rsidRPr="00600D0C">
        <w:rPr>
          <w:rFonts w:ascii="Calibri" w:hAnsi="Calibri" w:cs="Calibri"/>
          <w:szCs w:val="24"/>
        </w:rPr>
        <w:t xml:space="preserve">west of </w:t>
      </w:r>
      <w:r w:rsidR="00DA30FF" w:rsidRPr="00600D0C">
        <w:rPr>
          <w:rFonts w:ascii="Calibri" w:hAnsi="Calibri" w:cs="Calibri"/>
          <w:szCs w:val="24"/>
        </w:rPr>
        <w:t xml:space="preserve">I-15/Hwy 87, </w:t>
      </w:r>
      <w:r w:rsidR="00030821" w:rsidRPr="00600D0C">
        <w:rPr>
          <w:rFonts w:ascii="Calibri" w:hAnsi="Calibri" w:cs="Calibri"/>
          <w:szCs w:val="24"/>
        </w:rPr>
        <w:t>west of Hwy 223</w:t>
      </w:r>
      <w:r w:rsidR="00C45E5C" w:rsidRPr="00600D0C">
        <w:rPr>
          <w:rFonts w:ascii="Calibri" w:hAnsi="Calibri" w:cs="Calibri"/>
          <w:szCs w:val="24"/>
        </w:rPr>
        <w:t xml:space="preserve"> between Fort Benton and Hwy 2 at Chester, south of Hwy 2 between Chester and I-15 at Shelby, and west of I-15 between Shelby and the Canadian border)</w:t>
      </w:r>
      <w:r w:rsidR="005A5FC1">
        <w:rPr>
          <w:rFonts w:ascii="Calibri" w:hAnsi="Calibri" w:cs="Calibri"/>
          <w:szCs w:val="24"/>
        </w:rPr>
        <w:t xml:space="preserve">. </w:t>
      </w:r>
      <w:r w:rsidR="00F1529F" w:rsidRPr="00600D0C">
        <w:rPr>
          <w:rFonts w:ascii="Calibri" w:hAnsi="Calibri" w:cs="Calibri"/>
          <w:szCs w:val="24"/>
        </w:rPr>
        <w:t xml:space="preserve"> </w:t>
      </w:r>
      <w:bookmarkEnd w:id="0"/>
    </w:p>
    <w:p w14:paraId="361ACDBF" w14:textId="77777777" w:rsidR="005A5FC1" w:rsidRDefault="005A5FC1" w:rsidP="005A5FC1">
      <w:pPr>
        <w:pStyle w:val="BodyText2"/>
        <w:spacing w:after="0" w:line="240" w:lineRule="auto"/>
        <w:ind w:left="720"/>
        <w:jc w:val="both"/>
        <w:rPr>
          <w:rFonts w:ascii="Calibri" w:hAnsi="Calibri" w:cs="Calibri"/>
          <w:szCs w:val="24"/>
        </w:rPr>
      </w:pPr>
    </w:p>
    <w:p w14:paraId="411499EB" w14:textId="07C419B1" w:rsidR="00FD531D" w:rsidRPr="00600D0C" w:rsidRDefault="00C17C92" w:rsidP="00FD531D">
      <w:pPr>
        <w:pStyle w:val="BodyText2"/>
        <w:spacing w:after="0" w:line="240" w:lineRule="auto"/>
        <w:ind w:left="720"/>
        <w:jc w:val="both"/>
        <w:rPr>
          <w:rFonts w:ascii="Calibri" w:hAnsi="Calibri" w:cs="Calibri"/>
          <w:szCs w:val="24"/>
        </w:rPr>
      </w:pPr>
      <w:r>
        <w:rPr>
          <w:rFonts w:ascii="Calibri" w:hAnsi="Calibri" w:cs="Calibri"/>
          <w:szCs w:val="24"/>
        </w:rPr>
        <w:t>Previous commission action had set the</w:t>
      </w:r>
      <w:r w:rsidRPr="00600D0C">
        <w:rPr>
          <w:rFonts w:ascii="Calibri" w:hAnsi="Calibri" w:cs="Calibri"/>
          <w:szCs w:val="24"/>
        </w:rPr>
        <w:t xml:space="preserve"> </w:t>
      </w:r>
      <w:r>
        <w:rPr>
          <w:rFonts w:ascii="Calibri" w:hAnsi="Calibri" w:cs="Calibri"/>
          <w:szCs w:val="24"/>
        </w:rPr>
        <w:t xml:space="preserve">default </w:t>
      </w:r>
      <w:r w:rsidRPr="00600D0C">
        <w:rPr>
          <w:rFonts w:ascii="Calibri" w:hAnsi="Calibri" w:cs="Calibri"/>
          <w:szCs w:val="24"/>
        </w:rPr>
        <w:t xml:space="preserve">opening date </w:t>
      </w:r>
      <w:r w:rsidR="0094018A">
        <w:rPr>
          <w:rFonts w:ascii="Calibri" w:hAnsi="Calibri" w:cs="Calibri"/>
          <w:szCs w:val="24"/>
        </w:rPr>
        <w:t>to</w:t>
      </w:r>
      <w:r w:rsidRPr="00600D0C">
        <w:rPr>
          <w:rFonts w:ascii="Calibri" w:hAnsi="Calibri" w:cs="Calibri"/>
          <w:szCs w:val="24"/>
        </w:rPr>
        <w:t xml:space="preserve"> December 15. </w:t>
      </w:r>
      <w:r>
        <w:rPr>
          <w:rFonts w:ascii="Calibri" w:hAnsi="Calibri" w:cs="Calibri"/>
          <w:szCs w:val="24"/>
        </w:rPr>
        <w:t xml:space="preserve"> Th</w:t>
      </w:r>
      <w:r w:rsidR="002011E6">
        <w:rPr>
          <w:rFonts w:ascii="Calibri" w:hAnsi="Calibri" w:cs="Calibri"/>
          <w:szCs w:val="24"/>
        </w:rPr>
        <w:t xml:space="preserve">e currently </w:t>
      </w:r>
      <w:r>
        <w:rPr>
          <w:rFonts w:ascii="Calibri" w:hAnsi="Calibri" w:cs="Calibri"/>
          <w:szCs w:val="24"/>
        </w:rPr>
        <w:t>proposed adjustment</w:t>
      </w:r>
      <w:r w:rsidR="002011E6">
        <w:rPr>
          <w:rFonts w:ascii="Calibri" w:hAnsi="Calibri" w:cs="Calibri"/>
          <w:szCs w:val="24"/>
        </w:rPr>
        <w:t xml:space="preserve"> </w:t>
      </w:r>
      <w:r>
        <w:rPr>
          <w:rFonts w:ascii="Calibri" w:hAnsi="Calibri" w:cs="Calibri"/>
          <w:szCs w:val="24"/>
        </w:rPr>
        <w:t>would move th</w:t>
      </w:r>
      <w:r w:rsidR="0094018A">
        <w:rPr>
          <w:rFonts w:ascii="Calibri" w:hAnsi="Calibri" w:cs="Calibri"/>
          <w:szCs w:val="24"/>
        </w:rPr>
        <w:t>e</w:t>
      </w:r>
      <w:r>
        <w:rPr>
          <w:rFonts w:ascii="Calibri" w:hAnsi="Calibri" w:cs="Calibri"/>
          <w:szCs w:val="24"/>
        </w:rPr>
        <w:t xml:space="preserve"> default date to December 31 in the block of WMUs in and near occupied grizzly bear habitat described above. </w:t>
      </w:r>
      <w:r w:rsidR="00FD531D">
        <w:rPr>
          <w:rFonts w:ascii="Calibri" w:hAnsi="Calibri" w:cs="Calibri"/>
          <w:szCs w:val="24"/>
        </w:rPr>
        <w:t xml:space="preserve"> </w:t>
      </w:r>
      <w:r w:rsidR="00FD531D" w:rsidRPr="00600D0C">
        <w:rPr>
          <w:rFonts w:ascii="Calibri" w:hAnsi="Calibri" w:cs="Calibri"/>
          <w:szCs w:val="24"/>
        </w:rPr>
        <w:t>T</w:t>
      </w:r>
      <w:r w:rsidR="00FD531D">
        <w:rPr>
          <w:rFonts w:ascii="Calibri" w:hAnsi="Calibri" w:cs="Calibri"/>
          <w:szCs w:val="24"/>
        </w:rPr>
        <w:t>his proposed</w:t>
      </w:r>
      <w:r w:rsidR="00FD531D" w:rsidRPr="00600D0C">
        <w:rPr>
          <w:rFonts w:ascii="Calibri" w:hAnsi="Calibri" w:cs="Calibri"/>
          <w:szCs w:val="24"/>
        </w:rPr>
        <w:t xml:space="preserve"> </w:t>
      </w:r>
      <w:r w:rsidR="00FD531D">
        <w:rPr>
          <w:rFonts w:ascii="Calibri" w:hAnsi="Calibri" w:cs="Calibri"/>
          <w:szCs w:val="24"/>
        </w:rPr>
        <w:t xml:space="preserve">date </w:t>
      </w:r>
      <w:r w:rsidR="00FD531D" w:rsidRPr="00600D0C">
        <w:rPr>
          <w:rFonts w:ascii="Calibri" w:hAnsi="Calibri" w:cs="Calibri"/>
          <w:szCs w:val="24"/>
        </w:rPr>
        <w:t>change</w:t>
      </w:r>
      <w:r w:rsidR="00FD531D">
        <w:rPr>
          <w:rFonts w:ascii="Calibri" w:hAnsi="Calibri" w:cs="Calibri"/>
          <w:szCs w:val="24"/>
        </w:rPr>
        <w:t xml:space="preserve"> </w:t>
      </w:r>
      <w:r w:rsidR="00FD531D" w:rsidRPr="00600D0C">
        <w:rPr>
          <w:rFonts w:ascii="Calibri" w:hAnsi="Calibri" w:cs="Calibri"/>
          <w:szCs w:val="24"/>
        </w:rPr>
        <w:t xml:space="preserve">would </w:t>
      </w:r>
      <w:r w:rsidR="00FD531D">
        <w:rPr>
          <w:rFonts w:ascii="Calibri" w:hAnsi="Calibri" w:cs="Calibri"/>
          <w:szCs w:val="24"/>
        </w:rPr>
        <w:t xml:space="preserve">initiate wolf </w:t>
      </w:r>
      <w:r w:rsidR="00FD531D" w:rsidRPr="00600D0C">
        <w:rPr>
          <w:rFonts w:ascii="Calibri" w:hAnsi="Calibri" w:cs="Calibri"/>
          <w:szCs w:val="24"/>
        </w:rPr>
        <w:t xml:space="preserve">trapping </w:t>
      </w:r>
      <w:r w:rsidR="00FD531D">
        <w:rPr>
          <w:rFonts w:ascii="Calibri" w:hAnsi="Calibri" w:cs="Calibri"/>
          <w:szCs w:val="24"/>
        </w:rPr>
        <w:t xml:space="preserve">and snaring after </w:t>
      </w:r>
      <w:r w:rsidR="00FD531D" w:rsidRPr="00600D0C">
        <w:rPr>
          <w:rFonts w:ascii="Calibri" w:hAnsi="Calibri" w:cs="Calibri"/>
          <w:szCs w:val="24"/>
        </w:rPr>
        <w:t xml:space="preserve">grizzly bears are in winter dens and </w:t>
      </w:r>
      <w:r w:rsidR="00FD531D">
        <w:rPr>
          <w:rFonts w:ascii="Calibri" w:hAnsi="Calibri" w:cs="Calibri"/>
          <w:szCs w:val="24"/>
        </w:rPr>
        <w:t xml:space="preserve">unlikely to be captured </w:t>
      </w:r>
      <w:r w:rsidR="00FD531D" w:rsidRPr="00600D0C">
        <w:rPr>
          <w:rFonts w:ascii="Calibri" w:hAnsi="Calibri" w:cs="Calibri"/>
          <w:szCs w:val="24"/>
        </w:rPr>
        <w:t>in a wolf trap</w:t>
      </w:r>
      <w:r w:rsidR="00FD531D">
        <w:rPr>
          <w:rFonts w:ascii="Calibri" w:hAnsi="Calibri" w:cs="Calibri"/>
          <w:szCs w:val="24"/>
        </w:rPr>
        <w:t xml:space="preserve"> or snare</w:t>
      </w:r>
      <w:r w:rsidR="00FD531D" w:rsidRPr="00600D0C">
        <w:rPr>
          <w:rFonts w:ascii="Calibri" w:hAnsi="Calibri" w:cs="Calibri"/>
          <w:szCs w:val="24"/>
        </w:rPr>
        <w:t xml:space="preserve">.  </w:t>
      </w:r>
      <w:r w:rsidR="00FD531D">
        <w:rPr>
          <w:rFonts w:ascii="Calibri" w:hAnsi="Calibri" w:cs="Calibri"/>
          <w:szCs w:val="24"/>
        </w:rPr>
        <w:t>The area boundary adjustment</w:t>
      </w:r>
      <w:r w:rsidR="00FD531D" w:rsidRPr="00600D0C">
        <w:rPr>
          <w:rFonts w:ascii="Calibri" w:hAnsi="Calibri" w:cs="Calibri"/>
          <w:szCs w:val="24"/>
        </w:rPr>
        <w:t xml:space="preserve"> would </w:t>
      </w:r>
      <w:r w:rsidR="00FD531D">
        <w:rPr>
          <w:rFonts w:ascii="Calibri" w:hAnsi="Calibri" w:cs="Calibri"/>
          <w:szCs w:val="24"/>
        </w:rPr>
        <w:t xml:space="preserve">incorporate more of the current grizzly bear distribution and </w:t>
      </w:r>
      <w:r w:rsidR="00FD531D" w:rsidRPr="00600D0C">
        <w:rPr>
          <w:rFonts w:ascii="Calibri" w:hAnsi="Calibri" w:cs="Calibri"/>
          <w:szCs w:val="24"/>
        </w:rPr>
        <w:t>remove confusion associated with grizzly bear recovery zone boundaries.</w:t>
      </w:r>
      <w:r w:rsidR="00FD531D">
        <w:rPr>
          <w:rFonts w:ascii="Calibri" w:hAnsi="Calibri" w:cs="Calibri"/>
          <w:szCs w:val="24"/>
        </w:rPr>
        <w:t xml:space="preserve">  </w:t>
      </w:r>
      <w:r w:rsidR="00FD531D" w:rsidRPr="00600D0C">
        <w:rPr>
          <w:rFonts w:ascii="Calibri" w:hAnsi="Calibri" w:cs="Calibri"/>
          <w:szCs w:val="24"/>
        </w:rPr>
        <w:t xml:space="preserve">  </w:t>
      </w:r>
    </w:p>
    <w:p w14:paraId="26223614" w14:textId="77777777" w:rsidR="00FD531D" w:rsidRDefault="00FD531D" w:rsidP="005A5FC1">
      <w:pPr>
        <w:pStyle w:val="BodyText2"/>
        <w:spacing w:after="0" w:line="240" w:lineRule="auto"/>
        <w:ind w:left="720"/>
        <w:jc w:val="both"/>
        <w:rPr>
          <w:rFonts w:ascii="Calibri" w:hAnsi="Calibri" w:cs="Calibri"/>
          <w:szCs w:val="24"/>
        </w:rPr>
      </w:pPr>
    </w:p>
    <w:p w14:paraId="545F2BB3" w14:textId="294FEB43" w:rsidR="00C17C92" w:rsidRDefault="00C17C92" w:rsidP="005A5FC1">
      <w:pPr>
        <w:pStyle w:val="BodyText2"/>
        <w:spacing w:after="0" w:line="240" w:lineRule="auto"/>
        <w:ind w:left="720"/>
        <w:jc w:val="both"/>
        <w:rPr>
          <w:rFonts w:ascii="Calibri" w:hAnsi="Calibri" w:cs="Calibri"/>
          <w:szCs w:val="24"/>
        </w:rPr>
      </w:pPr>
      <w:r>
        <w:rPr>
          <w:rFonts w:ascii="Calibri" w:hAnsi="Calibri" w:cs="Calibri"/>
          <w:szCs w:val="24"/>
        </w:rPr>
        <w:t>An earlier opening date in th</w:t>
      </w:r>
      <w:r w:rsidR="0094018A">
        <w:rPr>
          <w:rFonts w:ascii="Calibri" w:hAnsi="Calibri" w:cs="Calibri"/>
          <w:szCs w:val="24"/>
        </w:rPr>
        <w:t>is</w:t>
      </w:r>
      <w:r>
        <w:rPr>
          <w:rFonts w:ascii="Calibri" w:hAnsi="Calibri" w:cs="Calibri"/>
          <w:szCs w:val="24"/>
        </w:rPr>
        <w:t xml:space="preserve"> block of WMUs, no earlier than November 29</w:t>
      </w:r>
      <w:r w:rsidRPr="00600D0C">
        <w:rPr>
          <w:rFonts w:ascii="Calibri" w:hAnsi="Calibri" w:cs="Calibri"/>
          <w:szCs w:val="24"/>
        </w:rPr>
        <w:t>,</w:t>
      </w:r>
      <w:r>
        <w:rPr>
          <w:rFonts w:ascii="Calibri" w:hAnsi="Calibri" w:cs="Calibri"/>
          <w:szCs w:val="24"/>
        </w:rPr>
        <w:t xml:space="preserve"> may be set </w:t>
      </w:r>
      <w:r w:rsidR="0094018A">
        <w:rPr>
          <w:rFonts w:ascii="Calibri" w:hAnsi="Calibri" w:cs="Calibri"/>
          <w:szCs w:val="24"/>
        </w:rPr>
        <w:t>by the department based upon staff assessment of grizzly bear presence.</w:t>
      </w:r>
      <w:r w:rsidR="00550EA1">
        <w:rPr>
          <w:rFonts w:ascii="Calibri" w:hAnsi="Calibri" w:cs="Calibri"/>
          <w:szCs w:val="24"/>
        </w:rPr>
        <w:t xml:space="preserve"> </w:t>
      </w:r>
      <w:r w:rsidR="0094018A">
        <w:rPr>
          <w:rFonts w:ascii="Calibri" w:hAnsi="Calibri" w:cs="Calibri"/>
          <w:szCs w:val="24"/>
        </w:rPr>
        <w:t xml:space="preserve"> This assessment may include review of weather conditions, available food sources, observations of bears/bear sign, and telemetry locations of collared bears.  Any such </w:t>
      </w:r>
      <w:r w:rsidR="00D84B5B">
        <w:rPr>
          <w:rFonts w:ascii="Calibri" w:hAnsi="Calibri" w:cs="Calibri"/>
          <w:szCs w:val="24"/>
        </w:rPr>
        <w:t>re</w:t>
      </w:r>
      <w:r w:rsidR="0094018A">
        <w:rPr>
          <w:rFonts w:ascii="Calibri" w:hAnsi="Calibri" w:cs="Calibri"/>
          <w:szCs w:val="24"/>
        </w:rPr>
        <w:t>adjustment will be</w:t>
      </w:r>
      <w:r>
        <w:rPr>
          <w:rFonts w:ascii="Calibri" w:hAnsi="Calibri" w:cs="Calibri"/>
          <w:szCs w:val="24"/>
        </w:rPr>
        <w:t xml:space="preserve"> publicly communicated </w:t>
      </w:r>
      <w:r w:rsidR="002011E6">
        <w:rPr>
          <w:rFonts w:ascii="Calibri" w:hAnsi="Calibri" w:cs="Calibri"/>
          <w:szCs w:val="24"/>
        </w:rPr>
        <w:t>through</w:t>
      </w:r>
      <w:r>
        <w:rPr>
          <w:rFonts w:ascii="Calibri" w:hAnsi="Calibri" w:cs="Calibri"/>
        </w:rPr>
        <w:t xml:space="preserve"> the wolf dashboard </w:t>
      </w:r>
      <w:r w:rsidR="0094018A">
        <w:rPr>
          <w:rFonts w:ascii="Calibri" w:hAnsi="Calibri" w:cs="Calibri"/>
        </w:rPr>
        <w:t xml:space="preserve">found </w:t>
      </w:r>
      <w:r>
        <w:rPr>
          <w:rFonts w:ascii="Calibri" w:hAnsi="Calibri" w:cs="Calibri"/>
        </w:rPr>
        <w:t>on the commission website</w:t>
      </w:r>
      <w:r>
        <w:rPr>
          <w:rFonts w:ascii="Calibri" w:hAnsi="Calibri" w:cs="Calibri"/>
          <w:szCs w:val="24"/>
        </w:rPr>
        <w:t>.</w:t>
      </w:r>
      <w:r w:rsidR="00FD531D">
        <w:rPr>
          <w:rFonts w:ascii="Calibri" w:hAnsi="Calibri" w:cs="Calibri"/>
          <w:szCs w:val="24"/>
        </w:rPr>
        <w:t xml:space="preserve">  </w:t>
      </w:r>
      <w:r w:rsidR="0094018A">
        <w:rPr>
          <w:rFonts w:ascii="Calibri" w:hAnsi="Calibri" w:cs="Calibri"/>
          <w:szCs w:val="24"/>
        </w:rPr>
        <w:t>Absent such a</w:t>
      </w:r>
      <w:r w:rsidR="00550EA1">
        <w:rPr>
          <w:rFonts w:ascii="Calibri" w:hAnsi="Calibri" w:cs="Calibri"/>
          <w:szCs w:val="24"/>
        </w:rPr>
        <w:t xml:space="preserve"> re</w:t>
      </w:r>
      <w:r w:rsidR="0094018A">
        <w:rPr>
          <w:rFonts w:ascii="Calibri" w:hAnsi="Calibri" w:cs="Calibri"/>
          <w:szCs w:val="24"/>
        </w:rPr>
        <w:t>adjus</w:t>
      </w:r>
      <w:r w:rsidR="00FD531D">
        <w:rPr>
          <w:rFonts w:ascii="Calibri" w:hAnsi="Calibri" w:cs="Calibri"/>
          <w:szCs w:val="24"/>
        </w:rPr>
        <w:t xml:space="preserve">tment, the opening of wolf trapping and snaring in these areas will default to </w:t>
      </w:r>
      <w:r w:rsidR="00FD531D" w:rsidRPr="00600D0C">
        <w:rPr>
          <w:rFonts w:ascii="Calibri" w:hAnsi="Calibri" w:cs="Calibri"/>
          <w:szCs w:val="24"/>
        </w:rPr>
        <w:t>December 31.</w:t>
      </w:r>
    </w:p>
    <w:p w14:paraId="08607073" w14:textId="77777777" w:rsidR="0064691C" w:rsidRDefault="0064691C" w:rsidP="0064691C">
      <w:pPr>
        <w:pStyle w:val="BodyText2"/>
        <w:spacing w:after="0" w:line="240" w:lineRule="auto"/>
        <w:ind w:left="720"/>
        <w:jc w:val="both"/>
        <w:rPr>
          <w:rFonts w:ascii="Calibri" w:hAnsi="Calibri" w:cs="Calibri"/>
          <w:szCs w:val="24"/>
        </w:rPr>
      </w:pPr>
    </w:p>
    <w:p w14:paraId="43906EC2" w14:textId="091A5C6B" w:rsidR="0064691C" w:rsidRDefault="0064691C" w:rsidP="00B6049A">
      <w:pPr>
        <w:pStyle w:val="BodyText2"/>
        <w:numPr>
          <w:ilvl w:val="0"/>
          <w:numId w:val="12"/>
        </w:numPr>
        <w:spacing w:after="0" w:line="240" w:lineRule="auto"/>
        <w:jc w:val="both"/>
        <w:rPr>
          <w:rFonts w:ascii="Calibri" w:hAnsi="Calibri" w:cs="Calibri"/>
          <w:szCs w:val="24"/>
        </w:rPr>
      </w:pPr>
      <w:r>
        <w:rPr>
          <w:rFonts w:ascii="Calibri" w:hAnsi="Calibri" w:cs="Calibri"/>
          <w:szCs w:val="24"/>
        </w:rPr>
        <w:t xml:space="preserve">Allow snaring </w:t>
      </w:r>
      <w:r w:rsidR="00677892">
        <w:rPr>
          <w:rFonts w:ascii="Calibri" w:hAnsi="Calibri" w:cs="Calibri"/>
          <w:szCs w:val="24"/>
        </w:rPr>
        <w:t xml:space="preserve">for wolves </w:t>
      </w:r>
      <w:r>
        <w:rPr>
          <w:rFonts w:ascii="Calibri" w:hAnsi="Calibri" w:cs="Calibri"/>
          <w:szCs w:val="24"/>
        </w:rPr>
        <w:t>statewide except on public lands in Lynx Protection Zones</w:t>
      </w:r>
      <w:r w:rsidR="00D03F57">
        <w:rPr>
          <w:rFonts w:ascii="Calibri" w:hAnsi="Calibri" w:cs="Calibri"/>
          <w:szCs w:val="24"/>
        </w:rPr>
        <w:t xml:space="preserve"> (LPZs)</w:t>
      </w:r>
      <w:r>
        <w:rPr>
          <w:rFonts w:ascii="Calibri" w:hAnsi="Calibri" w:cs="Calibri"/>
          <w:szCs w:val="24"/>
        </w:rPr>
        <w:t xml:space="preserve"> as de</w:t>
      </w:r>
      <w:r w:rsidR="000C427C">
        <w:rPr>
          <w:rFonts w:ascii="Calibri" w:hAnsi="Calibri" w:cs="Calibri"/>
          <w:szCs w:val="24"/>
        </w:rPr>
        <w:t xml:space="preserve">scribed </w:t>
      </w:r>
      <w:r>
        <w:rPr>
          <w:rFonts w:ascii="Calibri" w:hAnsi="Calibri" w:cs="Calibri"/>
          <w:szCs w:val="24"/>
        </w:rPr>
        <w:t>in the current furbearer and wolf regulations</w:t>
      </w:r>
      <w:r w:rsidR="00677892">
        <w:rPr>
          <w:rFonts w:ascii="Calibri" w:hAnsi="Calibri" w:cs="Calibri"/>
          <w:szCs w:val="24"/>
        </w:rPr>
        <w:t xml:space="preserve"> and below</w:t>
      </w:r>
      <w:r>
        <w:rPr>
          <w:rFonts w:ascii="Calibri" w:hAnsi="Calibri" w:cs="Calibri"/>
          <w:szCs w:val="24"/>
        </w:rPr>
        <w:t xml:space="preserve">.  </w:t>
      </w:r>
      <w:r w:rsidR="00F24E1A">
        <w:rPr>
          <w:rFonts w:ascii="Calibri" w:hAnsi="Calibri" w:cs="Calibri"/>
          <w:szCs w:val="24"/>
        </w:rPr>
        <w:t>Wolf s</w:t>
      </w:r>
      <w:r w:rsidR="00E7416F">
        <w:rPr>
          <w:rFonts w:ascii="Calibri" w:hAnsi="Calibri" w:cs="Calibri"/>
          <w:szCs w:val="24"/>
        </w:rPr>
        <w:t xml:space="preserve">naring would not be allowed </w:t>
      </w:r>
      <w:r w:rsidR="006C6753">
        <w:rPr>
          <w:rFonts w:ascii="Calibri" w:hAnsi="Calibri" w:cs="Calibri"/>
          <w:szCs w:val="24"/>
        </w:rPr>
        <w:t xml:space="preserve">on public lands in the LPZ.  </w:t>
      </w:r>
      <w:r w:rsidR="00F24E1A">
        <w:rPr>
          <w:rFonts w:ascii="Calibri" w:hAnsi="Calibri" w:cs="Calibri"/>
          <w:szCs w:val="24"/>
        </w:rPr>
        <w:t>Current</w:t>
      </w:r>
      <w:r w:rsidR="00D03F57">
        <w:rPr>
          <w:rFonts w:ascii="Calibri" w:hAnsi="Calibri" w:cs="Calibri"/>
          <w:szCs w:val="24"/>
        </w:rPr>
        <w:t xml:space="preserve"> </w:t>
      </w:r>
      <w:r>
        <w:rPr>
          <w:rFonts w:ascii="Calibri" w:hAnsi="Calibri" w:cs="Calibri"/>
          <w:szCs w:val="24"/>
        </w:rPr>
        <w:t xml:space="preserve">regulations allow </w:t>
      </w:r>
      <w:r w:rsidR="00F24E1A">
        <w:rPr>
          <w:rFonts w:ascii="Calibri" w:hAnsi="Calibri" w:cs="Calibri"/>
          <w:szCs w:val="24"/>
        </w:rPr>
        <w:t xml:space="preserve">wolf </w:t>
      </w:r>
      <w:r>
        <w:rPr>
          <w:rFonts w:ascii="Calibri" w:hAnsi="Calibri" w:cs="Calibri"/>
          <w:szCs w:val="24"/>
        </w:rPr>
        <w:t>snaring on public and private lands statewide except in grizzly bear recovery zones</w:t>
      </w:r>
      <w:r w:rsidR="006C6753">
        <w:rPr>
          <w:rFonts w:ascii="Calibri" w:hAnsi="Calibri" w:cs="Calibri"/>
          <w:szCs w:val="24"/>
        </w:rPr>
        <w:t>, which only overlap a portion of the LPZs</w:t>
      </w:r>
      <w:r>
        <w:rPr>
          <w:rFonts w:ascii="Calibri" w:hAnsi="Calibri" w:cs="Calibri"/>
          <w:szCs w:val="24"/>
        </w:rPr>
        <w:t xml:space="preserve">.  This change would </w:t>
      </w:r>
      <w:r w:rsidR="00620CE9">
        <w:rPr>
          <w:rFonts w:ascii="Calibri" w:hAnsi="Calibri" w:cs="Calibri"/>
          <w:szCs w:val="24"/>
        </w:rPr>
        <w:t>ensure continued compliance with the lynx settlement agreement</w:t>
      </w:r>
      <w:r w:rsidR="00E452D0">
        <w:rPr>
          <w:rFonts w:ascii="Calibri" w:hAnsi="Calibri" w:cs="Calibri"/>
          <w:szCs w:val="24"/>
        </w:rPr>
        <w:t xml:space="preserve"> </w:t>
      </w:r>
      <w:r>
        <w:rPr>
          <w:rFonts w:ascii="Calibri" w:hAnsi="Calibri" w:cs="Calibri"/>
          <w:szCs w:val="24"/>
        </w:rPr>
        <w:t xml:space="preserve">and </w:t>
      </w:r>
      <w:r>
        <w:rPr>
          <w:rFonts w:ascii="Calibri" w:hAnsi="Calibri" w:cs="Calibri"/>
          <w:szCs w:val="24"/>
        </w:rPr>
        <w:lastRenderedPageBreak/>
        <w:t>would remove confusion about grizzly bear recovery zone</w:t>
      </w:r>
      <w:r w:rsidR="000C427C">
        <w:rPr>
          <w:rFonts w:ascii="Calibri" w:hAnsi="Calibri" w:cs="Calibri"/>
          <w:szCs w:val="24"/>
        </w:rPr>
        <w:t xml:space="preserve"> boundaries</w:t>
      </w:r>
      <w:r>
        <w:rPr>
          <w:rFonts w:ascii="Calibri" w:hAnsi="Calibri" w:cs="Calibri"/>
          <w:szCs w:val="24"/>
        </w:rPr>
        <w:t>.</w:t>
      </w:r>
      <w:r w:rsidR="00E7416F">
        <w:rPr>
          <w:rFonts w:ascii="Calibri" w:hAnsi="Calibri" w:cs="Calibri"/>
          <w:szCs w:val="24"/>
        </w:rPr>
        <w:t xml:space="preserve">  Lynx Protection Zones are described as:</w:t>
      </w:r>
    </w:p>
    <w:p w14:paraId="16F5D5F5" w14:textId="77777777" w:rsidR="0064691C" w:rsidRDefault="0064691C" w:rsidP="0064691C">
      <w:pPr>
        <w:pStyle w:val="ListParagraph"/>
        <w:rPr>
          <w:rFonts w:ascii="Calibri" w:hAnsi="Calibri" w:cs="Calibri"/>
        </w:rPr>
      </w:pPr>
    </w:p>
    <w:p w14:paraId="701DC46F" w14:textId="77777777" w:rsidR="00E7416F" w:rsidRPr="00E7416F" w:rsidRDefault="00E7416F" w:rsidP="0064691C">
      <w:pPr>
        <w:pStyle w:val="BodyText2"/>
        <w:spacing w:after="0" w:line="240" w:lineRule="auto"/>
        <w:ind w:left="720"/>
        <w:jc w:val="both"/>
        <w:rPr>
          <w:sz w:val="20"/>
        </w:rPr>
      </w:pPr>
      <w:r w:rsidRPr="00E7416F">
        <w:rPr>
          <w:sz w:val="20"/>
          <w:u w:val="single"/>
        </w:rPr>
        <w:t>Greater Yellowstone Area:</w:t>
      </w:r>
      <w:r w:rsidRPr="00E7416F">
        <w:rPr>
          <w:sz w:val="20"/>
        </w:rPr>
        <w:t xml:space="preserve"> Those portions of Gallatin, Park, Sweet Grass, Stillwater and Carbon Counties lying within the following described boundary: Beginning at the intersection of Highway 191 and the Montana/Wyoming boundary, then northerly along said highway to its intersection with Interstate 90, then easterly along said interstate to its intersection with Highway 78, then southerly along said highway to its intersection with Highway 212, then southerly along said highway to its intersection with the western edge of Section 20 (T8S, R20E), then easterly along the USFS/private land boundary to the northeast corner of the SE ¼ of Section 22 (T8S, R20E), then southerly along the USFS/private land boundary to its intersection with the Montana/Wyoming boundary, then west along said boundary to the point of beginning. </w:t>
      </w:r>
    </w:p>
    <w:p w14:paraId="4105CB83" w14:textId="77777777" w:rsidR="00E7416F" w:rsidRPr="00E7416F" w:rsidRDefault="00E7416F" w:rsidP="0064691C">
      <w:pPr>
        <w:pStyle w:val="BodyText2"/>
        <w:spacing w:after="0" w:line="240" w:lineRule="auto"/>
        <w:ind w:left="720"/>
        <w:jc w:val="both"/>
        <w:rPr>
          <w:sz w:val="20"/>
        </w:rPr>
      </w:pPr>
    </w:p>
    <w:p w14:paraId="165D3DBB" w14:textId="77777777" w:rsidR="00B6049A" w:rsidRPr="00E7416F" w:rsidRDefault="00E7416F" w:rsidP="0064691C">
      <w:pPr>
        <w:pStyle w:val="BodyText2"/>
        <w:spacing w:after="0" w:line="240" w:lineRule="auto"/>
        <w:ind w:left="720"/>
        <w:jc w:val="both"/>
        <w:rPr>
          <w:rFonts w:ascii="Calibri" w:hAnsi="Calibri" w:cs="Calibri"/>
          <w:sz w:val="20"/>
        </w:rPr>
      </w:pPr>
      <w:r w:rsidRPr="00E7416F">
        <w:rPr>
          <w:sz w:val="20"/>
          <w:u w:val="single"/>
        </w:rPr>
        <w:t>Northwest Montana:</w:t>
      </w:r>
      <w:r w:rsidRPr="00E7416F">
        <w:rPr>
          <w:sz w:val="20"/>
        </w:rPr>
        <w:t xml:space="preserve"> Those portions of Lincoln, Flathead, Glacier, Lake, Missoula, Granite, Powell, Lewis and Clark, Teton and Pondera Counties lying within the following described boundary: Beginning at the westernmost point of the Montana/Canada boundary, then south along the Montana/Idaho boundary to its intersection with Highway 2, then southeasterly along said highway to its intersection with Highway 35, then southerly along said highway to its intersection Highway 93, then southerly along said highway to its intersection with Interstate 90, the easterly along said interstate to its intersection with Highway 12, then easterly along said highway to MacDonald Pass, then northerly along the USFS/private land boundary and then the Glacier National Park/Blackfeet Reservation boundary to the Montana/Canada boundary, then westerly along said boundary to the point of beginning.</w:t>
      </w:r>
      <w:r w:rsidR="00B6049A" w:rsidRPr="00E7416F">
        <w:rPr>
          <w:rFonts w:ascii="Calibri" w:hAnsi="Calibri" w:cs="Calibri"/>
          <w:sz w:val="20"/>
        </w:rPr>
        <w:t xml:space="preserve"> </w:t>
      </w:r>
    </w:p>
    <w:p w14:paraId="1215D9F2" w14:textId="77777777" w:rsidR="00B6049A" w:rsidRDefault="00B6049A" w:rsidP="00595E8A">
      <w:pPr>
        <w:pStyle w:val="BodyText2"/>
        <w:spacing w:after="0" w:line="240" w:lineRule="auto"/>
        <w:jc w:val="both"/>
        <w:rPr>
          <w:rFonts w:ascii="Calibri" w:hAnsi="Calibri" w:cs="Calibri"/>
          <w:szCs w:val="24"/>
        </w:rPr>
      </w:pPr>
    </w:p>
    <w:p w14:paraId="6B56D66E" w14:textId="39ABC552" w:rsidR="00B26F36" w:rsidRPr="00AF710A" w:rsidRDefault="006C6753" w:rsidP="00B26F36">
      <w:pPr>
        <w:pStyle w:val="BodyText2"/>
        <w:spacing w:after="0" w:line="240" w:lineRule="auto"/>
        <w:jc w:val="both"/>
        <w:rPr>
          <w:rFonts w:ascii="Calibri" w:hAnsi="Calibri" w:cs="Calibri"/>
          <w:bCs/>
          <w:szCs w:val="24"/>
        </w:rPr>
      </w:pPr>
      <w:r>
        <w:rPr>
          <w:rFonts w:ascii="Calibri" w:hAnsi="Calibri" w:cs="Calibri"/>
          <w:bCs/>
          <w:szCs w:val="24"/>
        </w:rPr>
        <w:t xml:space="preserve">All other </w:t>
      </w:r>
      <w:r w:rsidR="00F24E1A">
        <w:rPr>
          <w:rFonts w:ascii="Calibri" w:hAnsi="Calibri" w:cs="Calibri"/>
          <w:bCs/>
          <w:szCs w:val="24"/>
        </w:rPr>
        <w:t xml:space="preserve">wolf harvest </w:t>
      </w:r>
      <w:r>
        <w:rPr>
          <w:rFonts w:ascii="Calibri" w:hAnsi="Calibri" w:cs="Calibri"/>
          <w:bCs/>
          <w:szCs w:val="24"/>
        </w:rPr>
        <w:t xml:space="preserve">regulations </w:t>
      </w:r>
      <w:r w:rsidR="00F24E1A">
        <w:rPr>
          <w:rFonts w:ascii="Calibri" w:hAnsi="Calibri" w:cs="Calibri"/>
          <w:bCs/>
          <w:szCs w:val="24"/>
        </w:rPr>
        <w:t xml:space="preserve">would remain in effect as previously </w:t>
      </w:r>
      <w:r>
        <w:rPr>
          <w:rFonts w:ascii="Calibri" w:hAnsi="Calibri" w:cs="Calibri"/>
          <w:bCs/>
          <w:szCs w:val="24"/>
        </w:rPr>
        <w:t xml:space="preserve">adopted </w:t>
      </w:r>
      <w:r w:rsidR="00F24E1A">
        <w:rPr>
          <w:rFonts w:ascii="Calibri" w:hAnsi="Calibri" w:cs="Calibri"/>
          <w:bCs/>
          <w:szCs w:val="24"/>
        </w:rPr>
        <w:t xml:space="preserve">August 20, 2021 </w:t>
      </w:r>
      <w:r>
        <w:rPr>
          <w:rFonts w:ascii="Calibri" w:hAnsi="Calibri" w:cs="Calibri"/>
          <w:bCs/>
          <w:szCs w:val="24"/>
        </w:rPr>
        <w:t>by the Fish and Wildlife Commission.</w:t>
      </w:r>
    </w:p>
    <w:p w14:paraId="7D6D18AB" w14:textId="77777777" w:rsidR="006C6753" w:rsidRDefault="006C6753" w:rsidP="007E77A4">
      <w:pPr>
        <w:jc w:val="both"/>
        <w:rPr>
          <w:rFonts w:ascii="Calibri" w:hAnsi="Calibri" w:cs="Calibri"/>
          <w:b/>
          <w:bCs/>
          <w:szCs w:val="24"/>
        </w:rPr>
      </w:pPr>
    </w:p>
    <w:p w14:paraId="5D5848BD" w14:textId="3267090F" w:rsidR="00366F35" w:rsidRPr="00AF710A" w:rsidRDefault="00366F35" w:rsidP="007E77A4">
      <w:pPr>
        <w:jc w:val="both"/>
        <w:rPr>
          <w:rFonts w:ascii="Calibri" w:hAnsi="Calibri" w:cs="Calibri"/>
          <w:szCs w:val="24"/>
        </w:rPr>
      </w:pPr>
      <w:r w:rsidRPr="00AF710A">
        <w:rPr>
          <w:rFonts w:ascii="Calibri" w:hAnsi="Calibri" w:cs="Calibri"/>
          <w:b/>
          <w:bCs/>
          <w:szCs w:val="24"/>
        </w:rPr>
        <w:t xml:space="preserve">Public Involvement Process and Results: </w:t>
      </w:r>
      <w:r w:rsidR="006C6753" w:rsidRPr="006C6753">
        <w:rPr>
          <w:rFonts w:ascii="Calibri" w:hAnsi="Calibri" w:cs="Calibri"/>
          <w:szCs w:val="24"/>
        </w:rPr>
        <w:t xml:space="preserve">Between June </w:t>
      </w:r>
      <w:r w:rsidR="006C6753">
        <w:rPr>
          <w:rFonts w:ascii="Calibri" w:hAnsi="Calibri" w:cs="Calibri"/>
          <w:szCs w:val="24"/>
        </w:rPr>
        <w:t xml:space="preserve">18 </w:t>
      </w:r>
      <w:r w:rsidR="006C6753" w:rsidRPr="006C6753">
        <w:rPr>
          <w:rFonts w:ascii="Calibri" w:hAnsi="Calibri" w:cs="Calibri"/>
          <w:szCs w:val="24"/>
        </w:rPr>
        <w:t>and July 26,</w:t>
      </w:r>
      <w:r w:rsidR="006C6753">
        <w:rPr>
          <w:rFonts w:ascii="Calibri" w:hAnsi="Calibri" w:cs="Calibri"/>
          <w:b/>
          <w:bCs/>
          <w:szCs w:val="24"/>
        </w:rPr>
        <w:t xml:space="preserve"> </w:t>
      </w:r>
      <w:r w:rsidR="006C6753" w:rsidRPr="006C6753">
        <w:rPr>
          <w:rFonts w:ascii="Calibri" w:hAnsi="Calibri" w:cs="Calibri"/>
          <w:szCs w:val="24"/>
        </w:rPr>
        <w:t>p</w:t>
      </w:r>
      <w:r w:rsidR="008C0D91" w:rsidRPr="00AF710A">
        <w:rPr>
          <w:rFonts w:ascii="Calibri" w:hAnsi="Calibri" w:cs="Calibri"/>
          <w:bCs/>
          <w:szCs w:val="24"/>
        </w:rPr>
        <w:t xml:space="preserve">ublic comment </w:t>
      </w:r>
      <w:r w:rsidR="00175345">
        <w:rPr>
          <w:rFonts w:ascii="Calibri" w:hAnsi="Calibri" w:cs="Calibri"/>
          <w:bCs/>
          <w:szCs w:val="24"/>
        </w:rPr>
        <w:t xml:space="preserve">was accepted </w:t>
      </w:r>
      <w:r w:rsidR="006C6753">
        <w:rPr>
          <w:rFonts w:ascii="Calibri" w:hAnsi="Calibri" w:cs="Calibri"/>
          <w:bCs/>
          <w:szCs w:val="24"/>
        </w:rPr>
        <w:t xml:space="preserve">on proposed wolf regulations that included options ranging from </w:t>
      </w:r>
      <w:r w:rsidR="0022497B">
        <w:rPr>
          <w:rFonts w:ascii="Calibri" w:hAnsi="Calibri" w:cs="Calibri"/>
          <w:bCs/>
          <w:szCs w:val="24"/>
        </w:rPr>
        <w:t>less to more expanded tools, areas, and time</w:t>
      </w:r>
      <w:r w:rsidR="006C6753">
        <w:rPr>
          <w:rFonts w:ascii="Calibri" w:hAnsi="Calibri" w:cs="Calibri"/>
          <w:bCs/>
          <w:szCs w:val="24"/>
        </w:rPr>
        <w:t xml:space="preserve">.  The above adjustments are consistent with the </w:t>
      </w:r>
      <w:r w:rsidR="0022497B">
        <w:rPr>
          <w:rFonts w:ascii="Calibri" w:hAnsi="Calibri" w:cs="Calibri"/>
          <w:bCs/>
          <w:szCs w:val="24"/>
        </w:rPr>
        <w:t xml:space="preserve">more </w:t>
      </w:r>
      <w:r w:rsidR="006C6753">
        <w:rPr>
          <w:rFonts w:ascii="Calibri" w:hAnsi="Calibri" w:cs="Calibri"/>
          <w:bCs/>
          <w:szCs w:val="24"/>
        </w:rPr>
        <w:t xml:space="preserve">limited options the public commented </w:t>
      </w:r>
      <w:r w:rsidR="002011E6">
        <w:rPr>
          <w:rFonts w:ascii="Calibri" w:hAnsi="Calibri" w:cs="Calibri"/>
          <w:bCs/>
          <w:szCs w:val="24"/>
        </w:rPr>
        <w:t>up</w:t>
      </w:r>
      <w:r w:rsidR="006C6753">
        <w:rPr>
          <w:rFonts w:ascii="Calibri" w:hAnsi="Calibri" w:cs="Calibri"/>
          <w:bCs/>
          <w:szCs w:val="24"/>
        </w:rPr>
        <w:t xml:space="preserve">on.  Approximately 25,000 comments were received, of which about 19,000 were form letters in opposition to wolf harvest.  About 90% of the remaining comments were in opposition hunting and trapping of wolves in general.  About 1,000 of the non-form letters originated from addresses within Montana, and these were about evenly split between support for increased harvest and opposition to any take of wolves.  Additionally, the department hosted a </w:t>
      </w:r>
      <w:r w:rsidR="00175345">
        <w:rPr>
          <w:rFonts w:ascii="Calibri" w:hAnsi="Calibri" w:cs="Calibri"/>
          <w:bCs/>
          <w:szCs w:val="24"/>
        </w:rPr>
        <w:t>two</w:t>
      </w:r>
      <w:r w:rsidR="00677892">
        <w:rPr>
          <w:rFonts w:ascii="Calibri" w:hAnsi="Calibri" w:cs="Calibri"/>
          <w:bCs/>
          <w:szCs w:val="24"/>
        </w:rPr>
        <w:t>-</w:t>
      </w:r>
      <w:r w:rsidR="00175345">
        <w:rPr>
          <w:rFonts w:ascii="Calibri" w:hAnsi="Calibri" w:cs="Calibri"/>
          <w:bCs/>
          <w:szCs w:val="24"/>
        </w:rPr>
        <w:t>hour</w:t>
      </w:r>
      <w:r w:rsidR="006C6753">
        <w:rPr>
          <w:rFonts w:ascii="Calibri" w:hAnsi="Calibri" w:cs="Calibri"/>
          <w:bCs/>
          <w:szCs w:val="24"/>
        </w:rPr>
        <w:t xml:space="preserve"> listening session</w:t>
      </w:r>
      <w:r w:rsidR="00175345">
        <w:rPr>
          <w:rFonts w:ascii="Calibri" w:hAnsi="Calibri" w:cs="Calibri"/>
          <w:bCs/>
          <w:szCs w:val="24"/>
        </w:rPr>
        <w:t xml:space="preserve"> through a virtual platform on June 30, 2021</w:t>
      </w:r>
      <w:r w:rsidR="006C6753">
        <w:rPr>
          <w:rFonts w:ascii="Calibri" w:hAnsi="Calibri" w:cs="Calibri"/>
          <w:bCs/>
          <w:szCs w:val="24"/>
        </w:rPr>
        <w:t>.  Forty-nine</w:t>
      </w:r>
      <w:r w:rsidR="00175345">
        <w:rPr>
          <w:rFonts w:ascii="Calibri" w:hAnsi="Calibri" w:cs="Calibri"/>
          <w:bCs/>
          <w:szCs w:val="24"/>
        </w:rPr>
        <w:t xml:space="preserve"> people attended and predomina</w:t>
      </w:r>
      <w:r w:rsidR="00D84B5B">
        <w:rPr>
          <w:rFonts w:ascii="Calibri" w:hAnsi="Calibri" w:cs="Calibri"/>
          <w:bCs/>
          <w:szCs w:val="24"/>
        </w:rPr>
        <w:t>n</w:t>
      </w:r>
      <w:r w:rsidR="00175345">
        <w:rPr>
          <w:rFonts w:ascii="Calibri" w:hAnsi="Calibri" w:cs="Calibri"/>
          <w:bCs/>
          <w:szCs w:val="24"/>
        </w:rPr>
        <w:t xml:space="preserve">tly expressed opposition to wolf trapping and hunting.  Written </w:t>
      </w:r>
      <w:r w:rsidR="008C0D91" w:rsidRPr="00AF710A">
        <w:rPr>
          <w:rFonts w:ascii="Calibri" w:hAnsi="Calibri" w:cs="Calibri"/>
          <w:bCs/>
          <w:szCs w:val="24"/>
        </w:rPr>
        <w:t xml:space="preserve">comment </w:t>
      </w:r>
      <w:r w:rsidR="00175345">
        <w:rPr>
          <w:rFonts w:ascii="Calibri" w:hAnsi="Calibri" w:cs="Calibri"/>
          <w:bCs/>
          <w:szCs w:val="24"/>
        </w:rPr>
        <w:t xml:space="preserve">was accepted </w:t>
      </w:r>
      <w:r w:rsidR="008C0D91" w:rsidRPr="00AF710A">
        <w:rPr>
          <w:rFonts w:ascii="Calibri" w:hAnsi="Calibri" w:cs="Calibri"/>
          <w:bCs/>
          <w:szCs w:val="24"/>
        </w:rPr>
        <w:t>until 5 p.m. on July 26, 2021.</w:t>
      </w:r>
      <w:r w:rsidR="00175345">
        <w:rPr>
          <w:rFonts w:ascii="Calibri" w:hAnsi="Calibri" w:cs="Calibri"/>
          <w:bCs/>
          <w:szCs w:val="24"/>
        </w:rPr>
        <w:t xml:space="preserve"> </w:t>
      </w:r>
      <w:r w:rsidR="005D67D9">
        <w:rPr>
          <w:rFonts w:ascii="Calibri" w:hAnsi="Calibri" w:cs="Calibri"/>
          <w:bCs/>
          <w:szCs w:val="24"/>
        </w:rPr>
        <w:t xml:space="preserve">Public comment was also accepted at the commission meeting on </w:t>
      </w:r>
      <w:proofErr w:type="gramStart"/>
      <w:r w:rsidR="005D67D9">
        <w:rPr>
          <w:rFonts w:ascii="Calibri" w:hAnsi="Calibri" w:cs="Calibri"/>
          <w:bCs/>
          <w:szCs w:val="24"/>
        </w:rPr>
        <w:t>August 20, 2021</w:t>
      </w:r>
      <w:r w:rsidR="00D84B5B">
        <w:rPr>
          <w:rFonts w:ascii="Calibri" w:hAnsi="Calibri" w:cs="Calibri"/>
          <w:bCs/>
          <w:szCs w:val="24"/>
        </w:rPr>
        <w:t>,</w:t>
      </w:r>
      <w:r w:rsidR="005D67D9">
        <w:rPr>
          <w:rFonts w:ascii="Calibri" w:hAnsi="Calibri" w:cs="Calibri"/>
          <w:bCs/>
          <w:szCs w:val="24"/>
        </w:rPr>
        <w:t xml:space="preserve"> and</w:t>
      </w:r>
      <w:proofErr w:type="gramEnd"/>
      <w:r w:rsidR="005D67D9">
        <w:rPr>
          <w:rFonts w:ascii="Calibri" w:hAnsi="Calibri" w:cs="Calibri"/>
          <w:bCs/>
          <w:szCs w:val="24"/>
        </w:rPr>
        <w:t xml:space="preserve"> will be accepted at the </w:t>
      </w:r>
      <w:r w:rsidR="00E452D0">
        <w:rPr>
          <w:rFonts w:ascii="Calibri" w:hAnsi="Calibri" w:cs="Calibri"/>
          <w:bCs/>
          <w:szCs w:val="24"/>
        </w:rPr>
        <w:t xml:space="preserve">commission </w:t>
      </w:r>
      <w:r w:rsidR="005D67D9">
        <w:rPr>
          <w:rFonts w:ascii="Calibri" w:hAnsi="Calibri" w:cs="Calibri"/>
          <w:bCs/>
          <w:szCs w:val="24"/>
        </w:rPr>
        <w:t>meeting on October 28, 2021.</w:t>
      </w:r>
      <w:r w:rsidR="00175345">
        <w:rPr>
          <w:rFonts w:ascii="Calibri" w:hAnsi="Calibri" w:cs="Calibri"/>
          <w:bCs/>
          <w:szCs w:val="24"/>
        </w:rPr>
        <w:t xml:space="preserve"> </w:t>
      </w:r>
    </w:p>
    <w:p w14:paraId="1EEB54CD" w14:textId="77777777" w:rsidR="00366F35" w:rsidRPr="00D84B5B" w:rsidRDefault="00366F35" w:rsidP="007E77A4">
      <w:pPr>
        <w:jc w:val="both"/>
        <w:rPr>
          <w:rFonts w:asciiTheme="minorHAnsi" w:hAnsiTheme="minorHAnsi" w:cstheme="minorHAnsi"/>
          <w:szCs w:val="24"/>
        </w:rPr>
      </w:pPr>
    </w:p>
    <w:p w14:paraId="7D7B22E8" w14:textId="35D35034" w:rsidR="006C6753" w:rsidRPr="00D84B5B" w:rsidRDefault="00366F35" w:rsidP="00492A76">
      <w:pPr>
        <w:jc w:val="both"/>
        <w:rPr>
          <w:rFonts w:asciiTheme="minorHAnsi" w:hAnsiTheme="minorHAnsi" w:cstheme="minorHAnsi"/>
        </w:rPr>
      </w:pPr>
      <w:r w:rsidRPr="00D84B5B">
        <w:rPr>
          <w:rFonts w:asciiTheme="minorHAnsi" w:hAnsiTheme="minorHAnsi" w:cstheme="minorHAnsi"/>
          <w:b/>
          <w:bCs/>
          <w:szCs w:val="24"/>
        </w:rPr>
        <w:t xml:space="preserve">Alternatives and Analysis: </w:t>
      </w:r>
      <w:r w:rsidR="006C6753" w:rsidRPr="00D84B5B">
        <w:rPr>
          <w:rFonts w:asciiTheme="minorHAnsi" w:hAnsiTheme="minorHAnsi" w:cstheme="minorHAnsi"/>
          <w:szCs w:val="24"/>
        </w:rPr>
        <w:t>Alternatives for consideration include</w:t>
      </w:r>
      <w:r w:rsidR="00492A76" w:rsidRPr="00D84B5B">
        <w:rPr>
          <w:rFonts w:asciiTheme="minorHAnsi" w:hAnsiTheme="minorHAnsi" w:cstheme="minorHAnsi"/>
          <w:szCs w:val="24"/>
        </w:rPr>
        <w:t xml:space="preserve"> m</w:t>
      </w:r>
      <w:r w:rsidR="006C6753" w:rsidRPr="00D84B5B">
        <w:rPr>
          <w:rFonts w:asciiTheme="minorHAnsi" w:hAnsiTheme="minorHAnsi" w:cstheme="minorHAnsi"/>
        </w:rPr>
        <w:t>ak</w:t>
      </w:r>
      <w:r w:rsidR="00492A76" w:rsidRPr="00D84B5B">
        <w:rPr>
          <w:rFonts w:asciiTheme="minorHAnsi" w:hAnsiTheme="minorHAnsi" w:cstheme="minorHAnsi"/>
        </w:rPr>
        <w:t>ing</w:t>
      </w:r>
      <w:r w:rsidR="006C6753" w:rsidRPr="00D84B5B">
        <w:rPr>
          <w:rFonts w:asciiTheme="minorHAnsi" w:hAnsiTheme="minorHAnsi" w:cstheme="minorHAnsi"/>
        </w:rPr>
        <w:t xml:space="preserve"> no adjustments </w:t>
      </w:r>
      <w:r w:rsidR="00E452D0" w:rsidRPr="00D84B5B">
        <w:rPr>
          <w:rFonts w:asciiTheme="minorHAnsi" w:hAnsiTheme="minorHAnsi" w:cstheme="minorHAnsi"/>
        </w:rPr>
        <w:t xml:space="preserve">to </w:t>
      </w:r>
      <w:r w:rsidR="0022497B" w:rsidRPr="00D84B5B">
        <w:rPr>
          <w:rFonts w:asciiTheme="minorHAnsi" w:hAnsiTheme="minorHAnsi" w:cstheme="minorHAnsi"/>
        </w:rPr>
        <w:t xml:space="preserve">current </w:t>
      </w:r>
      <w:r w:rsidR="00677892" w:rsidRPr="00D84B5B">
        <w:rPr>
          <w:rFonts w:asciiTheme="minorHAnsi" w:hAnsiTheme="minorHAnsi" w:cstheme="minorHAnsi"/>
        </w:rPr>
        <w:t xml:space="preserve">wolf </w:t>
      </w:r>
      <w:r w:rsidR="006C6753" w:rsidRPr="00D84B5B">
        <w:rPr>
          <w:rFonts w:asciiTheme="minorHAnsi" w:hAnsiTheme="minorHAnsi" w:cstheme="minorHAnsi"/>
        </w:rPr>
        <w:t>regulation</w:t>
      </w:r>
      <w:r w:rsidR="0022497B" w:rsidRPr="00D84B5B">
        <w:rPr>
          <w:rFonts w:asciiTheme="minorHAnsi" w:hAnsiTheme="minorHAnsi" w:cstheme="minorHAnsi"/>
        </w:rPr>
        <w:t>s</w:t>
      </w:r>
      <w:r w:rsidR="006C6753" w:rsidRPr="00D84B5B">
        <w:rPr>
          <w:rFonts w:asciiTheme="minorHAnsi" w:hAnsiTheme="minorHAnsi" w:cstheme="minorHAnsi"/>
        </w:rPr>
        <w:t xml:space="preserve">.  This would address </w:t>
      </w:r>
      <w:r w:rsidR="00620CE9" w:rsidRPr="00D84B5B">
        <w:rPr>
          <w:rFonts w:asciiTheme="minorHAnsi" w:hAnsiTheme="minorHAnsi" w:cstheme="minorHAnsi"/>
        </w:rPr>
        <w:t xml:space="preserve">fewer of </w:t>
      </w:r>
      <w:r w:rsidR="0022497B" w:rsidRPr="00D84B5B">
        <w:rPr>
          <w:rFonts w:asciiTheme="minorHAnsi" w:hAnsiTheme="minorHAnsi" w:cstheme="minorHAnsi"/>
        </w:rPr>
        <w:t xml:space="preserve">the </w:t>
      </w:r>
      <w:r w:rsidR="006C6753" w:rsidRPr="00D84B5B">
        <w:rPr>
          <w:rFonts w:asciiTheme="minorHAnsi" w:hAnsiTheme="minorHAnsi" w:cstheme="minorHAnsi"/>
        </w:rPr>
        <w:t xml:space="preserve">concerns related to incidental capture of lynx or grizzly </w:t>
      </w:r>
      <w:proofErr w:type="gramStart"/>
      <w:r w:rsidR="006C6753" w:rsidRPr="00D84B5B">
        <w:rPr>
          <w:rFonts w:asciiTheme="minorHAnsi" w:hAnsiTheme="minorHAnsi" w:cstheme="minorHAnsi"/>
        </w:rPr>
        <w:t>bear</w:t>
      </w:r>
      <w:r w:rsidR="00D84B5B" w:rsidRPr="00D84B5B">
        <w:rPr>
          <w:rFonts w:asciiTheme="minorHAnsi" w:hAnsiTheme="minorHAnsi" w:cstheme="minorHAnsi"/>
        </w:rPr>
        <w:t>,</w:t>
      </w:r>
      <w:r w:rsidR="006C6753" w:rsidRPr="00D84B5B">
        <w:rPr>
          <w:rFonts w:asciiTheme="minorHAnsi" w:hAnsiTheme="minorHAnsi" w:cstheme="minorHAnsi"/>
        </w:rPr>
        <w:t xml:space="preserve"> and</w:t>
      </w:r>
      <w:proofErr w:type="gramEnd"/>
      <w:r w:rsidR="006C6753" w:rsidRPr="00D84B5B">
        <w:rPr>
          <w:rFonts w:asciiTheme="minorHAnsi" w:hAnsiTheme="minorHAnsi" w:cstheme="minorHAnsi"/>
        </w:rPr>
        <w:t xml:space="preserve"> </w:t>
      </w:r>
      <w:r w:rsidR="00620CE9" w:rsidRPr="00D84B5B">
        <w:rPr>
          <w:rFonts w:asciiTheme="minorHAnsi" w:hAnsiTheme="minorHAnsi" w:cstheme="minorHAnsi"/>
        </w:rPr>
        <w:t>could result in being in noncomplia</w:t>
      </w:r>
      <w:r w:rsidR="002F3078" w:rsidRPr="00D84B5B">
        <w:rPr>
          <w:rFonts w:asciiTheme="minorHAnsi" w:hAnsiTheme="minorHAnsi" w:cstheme="minorHAnsi"/>
        </w:rPr>
        <w:t>n</w:t>
      </w:r>
      <w:r w:rsidR="002F4139" w:rsidRPr="00D84B5B">
        <w:rPr>
          <w:rFonts w:asciiTheme="minorHAnsi" w:hAnsiTheme="minorHAnsi" w:cstheme="minorHAnsi"/>
        </w:rPr>
        <w:t>t</w:t>
      </w:r>
      <w:r w:rsidR="006C6753" w:rsidRPr="00D84B5B">
        <w:rPr>
          <w:rFonts w:asciiTheme="minorHAnsi" w:hAnsiTheme="minorHAnsi" w:cstheme="minorHAnsi"/>
        </w:rPr>
        <w:t xml:space="preserve"> with the lynx settlement</w:t>
      </w:r>
      <w:r w:rsidR="005D67D9" w:rsidRPr="00D84B5B">
        <w:rPr>
          <w:rFonts w:asciiTheme="minorHAnsi" w:hAnsiTheme="minorHAnsi" w:cstheme="minorHAnsi"/>
        </w:rPr>
        <w:t xml:space="preserve"> agreement</w:t>
      </w:r>
      <w:r w:rsidR="006C6753" w:rsidRPr="00D84B5B">
        <w:rPr>
          <w:rFonts w:asciiTheme="minorHAnsi" w:hAnsiTheme="minorHAnsi" w:cstheme="minorHAnsi"/>
        </w:rPr>
        <w:t>.</w:t>
      </w:r>
      <w:r w:rsidR="00F940DE" w:rsidRPr="00D84B5B">
        <w:rPr>
          <w:rFonts w:asciiTheme="minorHAnsi" w:hAnsiTheme="minorHAnsi" w:cstheme="minorHAnsi"/>
        </w:rPr>
        <w:t xml:space="preserve">  It would also prevent clarification of area boundaries.</w:t>
      </w:r>
    </w:p>
    <w:p w14:paraId="5FE03B34" w14:textId="77777777" w:rsidR="006C6753" w:rsidRPr="00D84B5B" w:rsidRDefault="006C6753" w:rsidP="006C6753">
      <w:pPr>
        <w:jc w:val="both"/>
        <w:rPr>
          <w:rFonts w:asciiTheme="minorHAnsi" w:hAnsiTheme="minorHAnsi" w:cstheme="minorHAnsi"/>
        </w:rPr>
      </w:pPr>
    </w:p>
    <w:p w14:paraId="5CD9995C" w14:textId="6BA1A675" w:rsidR="004D315B" w:rsidRPr="00D84B5B" w:rsidRDefault="009A2240" w:rsidP="009A2240">
      <w:pPr>
        <w:jc w:val="both"/>
        <w:rPr>
          <w:rFonts w:asciiTheme="minorHAnsi" w:hAnsiTheme="minorHAnsi" w:cstheme="minorHAnsi"/>
          <w:bCs/>
          <w:szCs w:val="24"/>
        </w:rPr>
      </w:pPr>
      <w:r w:rsidRPr="00D84B5B">
        <w:rPr>
          <w:rFonts w:asciiTheme="minorHAnsi" w:hAnsiTheme="minorHAnsi" w:cstheme="minorHAnsi"/>
          <w:b/>
          <w:bCs/>
          <w:szCs w:val="24"/>
        </w:rPr>
        <w:t xml:space="preserve">Proposed Motion: </w:t>
      </w:r>
      <w:r w:rsidRPr="00D84B5B">
        <w:rPr>
          <w:rFonts w:asciiTheme="minorHAnsi" w:hAnsiTheme="minorHAnsi" w:cstheme="minorHAnsi"/>
          <w:bCs/>
          <w:szCs w:val="24"/>
        </w:rPr>
        <w:t xml:space="preserve">I move that the commission </w:t>
      </w:r>
      <w:r w:rsidR="00677892" w:rsidRPr="00D84B5B">
        <w:rPr>
          <w:rFonts w:asciiTheme="minorHAnsi" w:hAnsiTheme="minorHAnsi" w:cstheme="minorHAnsi"/>
          <w:bCs/>
          <w:szCs w:val="24"/>
        </w:rPr>
        <w:t>adjust the 2</w:t>
      </w:r>
      <w:r w:rsidRPr="00D84B5B">
        <w:rPr>
          <w:rFonts w:asciiTheme="minorHAnsi" w:hAnsiTheme="minorHAnsi" w:cstheme="minorHAnsi"/>
          <w:bCs/>
          <w:szCs w:val="24"/>
        </w:rPr>
        <w:t xml:space="preserve">021 wolf </w:t>
      </w:r>
      <w:r w:rsidR="006C4308" w:rsidRPr="00D84B5B">
        <w:rPr>
          <w:rFonts w:asciiTheme="minorHAnsi" w:hAnsiTheme="minorHAnsi" w:cstheme="minorHAnsi"/>
          <w:bCs/>
          <w:szCs w:val="24"/>
        </w:rPr>
        <w:t xml:space="preserve">trapping and snaring </w:t>
      </w:r>
      <w:r w:rsidRPr="00D84B5B">
        <w:rPr>
          <w:rFonts w:asciiTheme="minorHAnsi" w:hAnsiTheme="minorHAnsi" w:cstheme="minorHAnsi"/>
          <w:bCs/>
          <w:szCs w:val="24"/>
        </w:rPr>
        <w:t>regulations as follows:</w:t>
      </w:r>
    </w:p>
    <w:p w14:paraId="11048D93" w14:textId="77777777" w:rsidR="00E452D0" w:rsidRPr="00D84B5B" w:rsidRDefault="00E452D0" w:rsidP="009A2240">
      <w:pPr>
        <w:jc w:val="both"/>
        <w:rPr>
          <w:rFonts w:asciiTheme="minorHAnsi" w:hAnsiTheme="minorHAnsi" w:cstheme="minorHAnsi"/>
          <w:szCs w:val="24"/>
        </w:rPr>
      </w:pPr>
    </w:p>
    <w:p w14:paraId="6AB0A8E8" w14:textId="633B4A74" w:rsidR="00492A76" w:rsidRDefault="004D315B" w:rsidP="00492A76">
      <w:pPr>
        <w:pStyle w:val="ListParagraph"/>
        <w:numPr>
          <w:ilvl w:val="0"/>
          <w:numId w:val="17"/>
        </w:numPr>
        <w:jc w:val="both"/>
        <w:rPr>
          <w:rFonts w:ascii="Calibri" w:hAnsi="Calibri" w:cs="Calibri"/>
        </w:rPr>
      </w:pPr>
      <w:r w:rsidRPr="00D84B5B">
        <w:rPr>
          <w:rFonts w:asciiTheme="minorHAnsi" w:hAnsiTheme="minorHAnsi" w:cstheme="minorHAnsi"/>
        </w:rPr>
        <w:t>Adjust wolf trapping and snaring</w:t>
      </w:r>
      <w:r w:rsidR="00E452D0" w:rsidRPr="00D84B5B">
        <w:rPr>
          <w:rFonts w:asciiTheme="minorHAnsi" w:hAnsiTheme="minorHAnsi" w:cstheme="minorHAnsi"/>
        </w:rPr>
        <w:t xml:space="preserve"> opening </w:t>
      </w:r>
      <w:r w:rsidRPr="00D84B5B">
        <w:rPr>
          <w:rFonts w:asciiTheme="minorHAnsi" w:hAnsiTheme="minorHAnsi" w:cstheme="minorHAnsi"/>
        </w:rPr>
        <w:t xml:space="preserve">dates </w:t>
      </w:r>
      <w:r w:rsidRPr="00D84B5B">
        <w:rPr>
          <w:rFonts w:asciiTheme="minorHAnsi" w:hAnsiTheme="minorHAnsi" w:cstheme="minorHAnsi"/>
          <w:i/>
        </w:rPr>
        <w:t>in</w:t>
      </w:r>
      <w:r w:rsidR="00F940DE" w:rsidRPr="00D84B5B">
        <w:rPr>
          <w:rFonts w:asciiTheme="minorHAnsi" w:hAnsiTheme="minorHAnsi" w:cstheme="minorHAnsi"/>
          <w:i/>
        </w:rPr>
        <w:t xml:space="preserve"> and near</w:t>
      </w:r>
      <w:r w:rsidRPr="00D84B5B">
        <w:rPr>
          <w:rFonts w:asciiTheme="minorHAnsi" w:hAnsiTheme="minorHAnsi" w:cstheme="minorHAnsi"/>
          <w:i/>
        </w:rPr>
        <w:t xml:space="preserve"> </w:t>
      </w:r>
      <w:r w:rsidRPr="00D84B5B">
        <w:rPr>
          <w:rFonts w:asciiTheme="minorHAnsi" w:hAnsiTheme="minorHAnsi" w:cstheme="minorHAnsi"/>
          <w:i/>
          <w:iCs/>
        </w:rPr>
        <w:t>occupied grizzly bear</w:t>
      </w:r>
      <w:r w:rsidRPr="00D84B5B">
        <w:rPr>
          <w:rFonts w:asciiTheme="minorHAnsi" w:hAnsiTheme="minorHAnsi" w:cstheme="minorHAnsi"/>
          <w:i/>
        </w:rPr>
        <w:t xml:space="preserve"> habitat</w:t>
      </w:r>
      <w:r w:rsidR="00CE3A10" w:rsidRPr="00D84B5B">
        <w:rPr>
          <w:rFonts w:asciiTheme="minorHAnsi" w:hAnsiTheme="minorHAnsi" w:cstheme="minorHAnsi"/>
        </w:rPr>
        <w:t xml:space="preserve"> (which will be defined as part of this motion)</w:t>
      </w:r>
      <w:r w:rsidRPr="00D84B5B">
        <w:rPr>
          <w:rFonts w:asciiTheme="minorHAnsi" w:hAnsiTheme="minorHAnsi" w:cstheme="minorHAnsi"/>
        </w:rPr>
        <w:t xml:space="preserve"> to </w:t>
      </w:r>
      <w:r w:rsidR="000C427C" w:rsidRPr="00D84B5B">
        <w:rPr>
          <w:rFonts w:asciiTheme="minorHAnsi" w:hAnsiTheme="minorHAnsi" w:cstheme="minorHAnsi"/>
        </w:rPr>
        <w:t xml:space="preserve">a default date of </w:t>
      </w:r>
      <w:r w:rsidRPr="00D84B5B">
        <w:rPr>
          <w:rFonts w:asciiTheme="minorHAnsi" w:hAnsiTheme="minorHAnsi" w:cstheme="minorHAnsi"/>
        </w:rPr>
        <w:t xml:space="preserve">December 31, with </w:t>
      </w:r>
      <w:r w:rsidR="000C427C" w:rsidRPr="00D84B5B">
        <w:rPr>
          <w:rFonts w:asciiTheme="minorHAnsi" w:hAnsiTheme="minorHAnsi" w:cstheme="minorHAnsi"/>
        </w:rPr>
        <w:t xml:space="preserve">potential for </w:t>
      </w:r>
      <w:r w:rsidR="00D84B5B">
        <w:rPr>
          <w:rFonts w:asciiTheme="minorHAnsi" w:hAnsiTheme="minorHAnsi" w:cstheme="minorHAnsi"/>
        </w:rPr>
        <w:t>readjustment of the</w:t>
      </w:r>
      <w:r w:rsidR="000C427C" w:rsidRPr="00D84B5B">
        <w:rPr>
          <w:rFonts w:asciiTheme="minorHAnsi" w:hAnsiTheme="minorHAnsi" w:cstheme="minorHAnsi"/>
        </w:rPr>
        <w:t xml:space="preserve"> </w:t>
      </w:r>
      <w:r w:rsidRPr="00D84B5B">
        <w:rPr>
          <w:rFonts w:asciiTheme="minorHAnsi" w:hAnsiTheme="minorHAnsi" w:cstheme="minorHAnsi"/>
        </w:rPr>
        <w:t>opening date</w:t>
      </w:r>
      <w:r w:rsidR="000C427C" w:rsidRPr="00D84B5B">
        <w:rPr>
          <w:rFonts w:asciiTheme="minorHAnsi" w:hAnsiTheme="minorHAnsi" w:cstheme="minorHAnsi"/>
        </w:rPr>
        <w:t xml:space="preserve"> </w:t>
      </w:r>
      <w:r w:rsidR="00D84B5B">
        <w:rPr>
          <w:rFonts w:asciiTheme="minorHAnsi" w:hAnsiTheme="minorHAnsi" w:cstheme="minorHAnsi"/>
        </w:rPr>
        <w:t xml:space="preserve">to </w:t>
      </w:r>
      <w:r w:rsidR="000C427C" w:rsidRPr="00D84B5B">
        <w:rPr>
          <w:rFonts w:asciiTheme="minorHAnsi" w:hAnsiTheme="minorHAnsi" w:cstheme="minorHAnsi"/>
        </w:rPr>
        <w:t>no earlier than November 29</w:t>
      </w:r>
      <w:r w:rsidRPr="00D84B5B">
        <w:rPr>
          <w:rFonts w:asciiTheme="minorHAnsi" w:hAnsiTheme="minorHAnsi" w:cstheme="minorHAnsi"/>
        </w:rPr>
        <w:t xml:space="preserve"> </w:t>
      </w:r>
      <w:r w:rsidR="000C427C" w:rsidRPr="00D84B5B">
        <w:rPr>
          <w:rFonts w:asciiTheme="minorHAnsi" w:hAnsiTheme="minorHAnsi" w:cstheme="minorHAnsi"/>
        </w:rPr>
        <w:t xml:space="preserve">as </w:t>
      </w:r>
      <w:r w:rsidRPr="00D84B5B">
        <w:rPr>
          <w:rFonts w:asciiTheme="minorHAnsi" w:hAnsiTheme="minorHAnsi" w:cstheme="minorHAnsi"/>
        </w:rPr>
        <w:t xml:space="preserve">determined </w:t>
      </w:r>
      <w:r w:rsidR="00DF287C" w:rsidRPr="00D84B5B">
        <w:rPr>
          <w:rFonts w:asciiTheme="minorHAnsi" w:hAnsiTheme="minorHAnsi" w:cstheme="minorHAnsi"/>
        </w:rPr>
        <w:t>by considerations</w:t>
      </w:r>
      <w:r w:rsidR="00EF0BD6" w:rsidRPr="00D84B5B">
        <w:rPr>
          <w:rFonts w:asciiTheme="minorHAnsi" w:hAnsiTheme="minorHAnsi" w:cstheme="minorHAnsi"/>
        </w:rPr>
        <w:t xml:space="preserve"> including</w:t>
      </w:r>
      <w:r w:rsidR="004F3CCF" w:rsidRPr="00D84B5B">
        <w:rPr>
          <w:rFonts w:asciiTheme="minorHAnsi" w:hAnsiTheme="minorHAnsi" w:cstheme="minorHAnsi"/>
        </w:rPr>
        <w:t xml:space="preserve"> </w:t>
      </w:r>
      <w:r w:rsidR="00EF0BD6" w:rsidRPr="00D84B5B">
        <w:rPr>
          <w:rFonts w:asciiTheme="minorHAnsi" w:hAnsiTheme="minorHAnsi" w:cstheme="minorHAnsi"/>
        </w:rPr>
        <w:t>weather conditions, available food sources, observations of bears/bear sign, and telemetry locations of collared bears</w:t>
      </w:r>
      <w:r w:rsidR="00D84B5B">
        <w:rPr>
          <w:rFonts w:asciiTheme="minorHAnsi" w:hAnsiTheme="minorHAnsi" w:cstheme="minorHAnsi"/>
        </w:rPr>
        <w:t xml:space="preserve">; </w:t>
      </w:r>
      <w:r w:rsidR="000C427C" w:rsidRPr="00D84B5B">
        <w:rPr>
          <w:rFonts w:asciiTheme="minorHAnsi" w:hAnsiTheme="minorHAnsi" w:cstheme="minorHAnsi"/>
        </w:rPr>
        <w:t xml:space="preserve">and </w:t>
      </w:r>
      <w:r w:rsidR="00EF0BD6" w:rsidRPr="00D84B5B">
        <w:rPr>
          <w:rFonts w:asciiTheme="minorHAnsi" w:hAnsiTheme="minorHAnsi" w:cstheme="minorHAnsi"/>
        </w:rPr>
        <w:t xml:space="preserve">that </w:t>
      </w:r>
      <w:r w:rsidR="00D84B5B">
        <w:rPr>
          <w:rFonts w:asciiTheme="minorHAnsi" w:hAnsiTheme="minorHAnsi" w:cstheme="minorHAnsi"/>
        </w:rPr>
        <w:t>any such readjustment be</w:t>
      </w:r>
      <w:r w:rsidR="00EF0BD6" w:rsidRPr="00D84B5B">
        <w:rPr>
          <w:rFonts w:asciiTheme="minorHAnsi" w:hAnsiTheme="minorHAnsi" w:cstheme="minorHAnsi"/>
        </w:rPr>
        <w:t xml:space="preserve"> </w:t>
      </w:r>
      <w:r w:rsidR="00E452D0" w:rsidRPr="00D84B5B">
        <w:rPr>
          <w:rFonts w:asciiTheme="minorHAnsi" w:hAnsiTheme="minorHAnsi" w:cstheme="minorHAnsi"/>
        </w:rPr>
        <w:t xml:space="preserve">publicly </w:t>
      </w:r>
      <w:r w:rsidR="000C427C" w:rsidRPr="00D84B5B">
        <w:rPr>
          <w:rFonts w:asciiTheme="minorHAnsi" w:hAnsiTheme="minorHAnsi" w:cstheme="minorHAnsi"/>
        </w:rPr>
        <w:t>communicated</w:t>
      </w:r>
      <w:r w:rsidR="000C427C" w:rsidRPr="00492A76">
        <w:rPr>
          <w:rFonts w:ascii="Calibri" w:hAnsi="Calibri" w:cs="Calibri"/>
        </w:rPr>
        <w:t xml:space="preserve"> </w:t>
      </w:r>
      <w:bookmarkStart w:id="1" w:name="_Hlk85795779"/>
      <w:r w:rsidR="00D84B5B">
        <w:rPr>
          <w:rFonts w:ascii="Calibri" w:hAnsi="Calibri" w:cs="Calibri"/>
        </w:rPr>
        <w:t>through</w:t>
      </w:r>
      <w:r w:rsidR="00891D5D">
        <w:rPr>
          <w:rFonts w:ascii="Calibri" w:hAnsi="Calibri" w:cs="Calibri"/>
        </w:rPr>
        <w:t xml:space="preserve"> the wolf dashboard </w:t>
      </w:r>
      <w:r w:rsidR="00D84B5B">
        <w:rPr>
          <w:rFonts w:ascii="Calibri" w:hAnsi="Calibri" w:cs="Calibri"/>
        </w:rPr>
        <w:t xml:space="preserve">found </w:t>
      </w:r>
      <w:r w:rsidR="00891D5D">
        <w:rPr>
          <w:rFonts w:ascii="Calibri" w:hAnsi="Calibri" w:cs="Calibri"/>
        </w:rPr>
        <w:t>on the commission website</w:t>
      </w:r>
      <w:bookmarkEnd w:id="1"/>
      <w:r w:rsidRPr="00492A76">
        <w:rPr>
          <w:rFonts w:ascii="Calibri" w:hAnsi="Calibri" w:cs="Calibri"/>
        </w:rPr>
        <w:t xml:space="preserve">. </w:t>
      </w:r>
    </w:p>
    <w:p w14:paraId="5FAA8D52" w14:textId="77777777" w:rsidR="00492A76" w:rsidRPr="00492A76" w:rsidRDefault="00492A76" w:rsidP="00492A76">
      <w:pPr>
        <w:pStyle w:val="ListParagraph"/>
        <w:jc w:val="both"/>
        <w:rPr>
          <w:rFonts w:ascii="Calibri" w:hAnsi="Calibri" w:cs="Calibri"/>
        </w:rPr>
      </w:pPr>
    </w:p>
    <w:p w14:paraId="5B13948A" w14:textId="77777777" w:rsidR="00E452D0" w:rsidRDefault="004D315B" w:rsidP="00E452D0">
      <w:pPr>
        <w:pStyle w:val="ListParagraph"/>
        <w:numPr>
          <w:ilvl w:val="0"/>
          <w:numId w:val="17"/>
        </w:numPr>
        <w:jc w:val="both"/>
        <w:rPr>
          <w:rFonts w:ascii="Calibri" w:hAnsi="Calibri" w:cs="Calibri"/>
        </w:rPr>
      </w:pPr>
      <w:r w:rsidRPr="00E452D0">
        <w:rPr>
          <w:rFonts w:ascii="Calibri" w:hAnsi="Calibri" w:cs="Calibri"/>
        </w:rPr>
        <w:t>Allow snaring for wolves statewide except on public lands in Lynx Protection Zones, as depicted in the current furbearer and wolf regulations and described in this cover sheet.</w:t>
      </w:r>
      <w:bookmarkStart w:id="2" w:name="_Hlk85720736"/>
    </w:p>
    <w:p w14:paraId="79BC70FE" w14:textId="04518CBB" w:rsidR="002F3078" w:rsidRPr="002F3078" w:rsidRDefault="002F3078" w:rsidP="002F3078">
      <w:pPr>
        <w:ind w:left="270"/>
        <w:jc w:val="both"/>
        <w:rPr>
          <w:rFonts w:ascii="Calibri" w:hAnsi="Calibri" w:cs="Calibri"/>
        </w:rPr>
      </w:pPr>
    </w:p>
    <w:p w14:paraId="7140F6C9" w14:textId="3B6F8621" w:rsidR="00600D0C" w:rsidRPr="00E452D0" w:rsidRDefault="00600D0C" w:rsidP="00E452D0">
      <w:pPr>
        <w:pStyle w:val="ListParagraph"/>
        <w:numPr>
          <w:ilvl w:val="0"/>
          <w:numId w:val="17"/>
        </w:numPr>
        <w:jc w:val="both"/>
        <w:rPr>
          <w:bCs/>
        </w:rPr>
      </w:pPr>
      <w:r w:rsidRPr="00E452D0">
        <w:rPr>
          <w:rFonts w:asciiTheme="minorHAnsi" w:hAnsiTheme="minorHAnsi" w:cstheme="minorHAnsi"/>
        </w:rPr>
        <w:t xml:space="preserve">For purposes of this </w:t>
      </w:r>
      <w:r w:rsidR="000C427C" w:rsidRPr="00E452D0">
        <w:rPr>
          <w:rFonts w:asciiTheme="minorHAnsi" w:hAnsiTheme="minorHAnsi" w:cstheme="minorHAnsi"/>
        </w:rPr>
        <w:t>motion</w:t>
      </w:r>
      <w:r w:rsidRPr="006C4308">
        <w:rPr>
          <w:rFonts w:asciiTheme="minorHAnsi" w:hAnsiTheme="minorHAnsi" w:cstheme="minorHAnsi"/>
          <w:i/>
        </w:rPr>
        <w:t xml:space="preserve">, </w:t>
      </w:r>
      <w:r w:rsidR="000C427C" w:rsidRPr="006C4308">
        <w:rPr>
          <w:rFonts w:asciiTheme="minorHAnsi" w:hAnsiTheme="minorHAnsi" w:cstheme="minorHAnsi"/>
          <w:i/>
        </w:rPr>
        <w:t xml:space="preserve">in and near </w:t>
      </w:r>
      <w:r w:rsidRPr="006C4308">
        <w:rPr>
          <w:rFonts w:asciiTheme="minorHAnsi" w:hAnsiTheme="minorHAnsi" w:cstheme="minorHAnsi"/>
          <w:i/>
        </w:rPr>
        <w:t>occupied grizzly bear habitat</w:t>
      </w:r>
      <w:r w:rsidRPr="00E452D0">
        <w:rPr>
          <w:rFonts w:asciiTheme="minorHAnsi" w:hAnsiTheme="minorHAnsi" w:cstheme="minorHAnsi"/>
        </w:rPr>
        <w:t xml:space="preserve"> is defined as the following:</w:t>
      </w:r>
    </w:p>
    <w:p w14:paraId="31FEFAF8" w14:textId="1DEEB93D" w:rsidR="00600D0C" w:rsidRDefault="00600D0C" w:rsidP="00DF01BD">
      <w:pPr>
        <w:jc w:val="both"/>
        <w:rPr>
          <w:rFonts w:asciiTheme="minorHAnsi" w:hAnsiTheme="minorHAnsi" w:cstheme="minorHAnsi"/>
          <w:szCs w:val="24"/>
        </w:rPr>
      </w:pPr>
    </w:p>
    <w:p w14:paraId="5B21B920" w14:textId="782BA244" w:rsidR="00600D0C" w:rsidRPr="00550EA1" w:rsidRDefault="00600D0C" w:rsidP="00550EA1">
      <w:pPr>
        <w:pStyle w:val="ListParagraph"/>
        <w:numPr>
          <w:ilvl w:val="0"/>
          <w:numId w:val="18"/>
        </w:numPr>
        <w:jc w:val="both"/>
        <w:rPr>
          <w:rFonts w:ascii="Calibri" w:hAnsi="Calibri" w:cs="Calibri"/>
        </w:rPr>
      </w:pPr>
      <w:r w:rsidRPr="00550EA1">
        <w:rPr>
          <w:rFonts w:asciiTheme="minorHAnsi" w:hAnsiTheme="minorHAnsi" w:cstheme="minorHAnsi"/>
        </w:rPr>
        <w:t xml:space="preserve">Wolf Management Units </w:t>
      </w:r>
      <w:r w:rsidRPr="00550EA1">
        <w:rPr>
          <w:rFonts w:ascii="Calibri" w:hAnsi="Calibri" w:cs="Calibri"/>
        </w:rPr>
        <w:t xml:space="preserve">100, 101, 110, 121, </w:t>
      </w:r>
      <w:r w:rsidRPr="002A58C3">
        <w:rPr>
          <w:rFonts w:ascii="Calibri" w:hAnsi="Calibri" w:cs="Calibri"/>
        </w:rPr>
        <w:t>130</w:t>
      </w:r>
      <w:r w:rsidR="00F635E3" w:rsidRPr="002A58C3">
        <w:rPr>
          <w:rFonts w:ascii="Calibri" w:hAnsi="Calibri" w:cs="Calibri"/>
        </w:rPr>
        <w:t>, 150</w:t>
      </w:r>
      <w:r w:rsidR="00550EA1" w:rsidRPr="002A58C3">
        <w:rPr>
          <w:rFonts w:ascii="Calibri" w:hAnsi="Calibri" w:cs="Calibri"/>
        </w:rPr>
        <w:t>.</w:t>
      </w:r>
      <w:r w:rsidRPr="00550EA1">
        <w:rPr>
          <w:rFonts w:ascii="Calibri" w:hAnsi="Calibri" w:cs="Calibri"/>
        </w:rPr>
        <w:t xml:space="preserve"> </w:t>
      </w:r>
    </w:p>
    <w:p w14:paraId="27253B12" w14:textId="2298DBF8" w:rsidR="00600D0C" w:rsidRPr="00550EA1" w:rsidRDefault="002E4696" w:rsidP="00550EA1">
      <w:pPr>
        <w:pStyle w:val="ListParagraph"/>
        <w:numPr>
          <w:ilvl w:val="0"/>
          <w:numId w:val="18"/>
        </w:numPr>
        <w:jc w:val="both"/>
        <w:rPr>
          <w:rFonts w:ascii="Calibri" w:hAnsi="Calibri" w:cs="Calibri"/>
        </w:rPr>
      </w:pPr>
      <w:r w:rsidRPr="00550EA1">
        <w:rPr>
          <w:rFonts w:ascii="Calibri" w:hAnsi="Calibri" w:cs="Calibri"/>
        </w:rPr>
        <w:t xml:space="preserve">That portion of </w:t>
      </w:r>
      <w:r w:rsidR="00600D0C" w:rsidRPr="00550EA1">
        <w:rPr>
          <w:rFonts w:ascii="Calibri" w:hAnsi="Calibri" w:cs="Calibri"/>
        </w:rPr>
        <w:t xml:space="preserve">WMU 200 </w:t>
      </w:r>
      <w:r w:rsidRPr="00550EA1">
        <w:rPr>
          <w:rFonts w:ascii="Calibri" w:hAnsi="Calibri" w:cs="Calibri"/>
        </w:rPr>
        <w:t xml:space="preserve">that includes the </w:t>
      </w:r>
      <w:proofErr w:type="spellStart"/>
      <w:r w:rsidRPr="00550EA1">
        <w:rPr>
          <w:rFonts w:ascii="Calibri" w:hAnsi="Calibri" w:cs="Calibri"/>
        </w:rPr>
        <w:t>Ninemile</w:t>
      </w:r>
      <w:proofErr w:type="spellEnd"/>
      <w:r w:rsidRPr="00550EA1">
        <w:rPr>
          <w:rFonts w:ascii="Calibri" w:hAnsi="Calibri" w:cs="Calibri"/>
        </w:rPr>
        <w:t xml:space="preserve"> watershed nort</w:t>
      </w:r>
      <w:r w:rsidR="005F3A72" w:rsidRPr="00550EA1">
        <w:rPr>
          <w:rFonts w:ascii="Calibri" w:hAnsi="Calibri" w:cs="Calibri"/>
        </w:rPr>
        <w:t>h</w:t>
      </w:r>
      <w:r w:rsidRPr="00550EA1">
        <w:rPr>
          <w:rFonts w:ascii="Calibri" w:hAnsi="Calibri" w:cs="Calibri"/>
        </w:rPr>
        <w:t xml:space="preserve"> of I-90.</w:t>
      </w:r>
    </w:p>
    <w:p w14:paraId="669ACD8A" w14:textId="7D6B7522" w:rsidR="00600D0C" w:rsidRPr="00550EA1" w:rsidRDefault="003C088F" w:rsidP="00550EA1">
      <w:pPr>
        <w:pStyle w:val="ListParagraph"/>
        <w:numPr>
          <w:ilvl w:val="0"/>
          <w:numId w:val="18"/>
        </w:numPr>
        <w:jc w:val="both"/>
        <w:rPr>
          <w:rFonts w:ascii="Calibri" w:hAnsi="Calibri" w:cs="Calibri"/>
        </w:rPr>
      </w:pPr>
      <w:r w:rsidRPr="00550EA1">
        <w:rPr>
          <w:rFonts w:ascii="Calibri" w:hAnsi="Calibri" w:cs="Calibri"/>
        </w:rPr>
        <w:t xml:space="preserve">WMUs </w:t>
      </w:r>
      <w:r w:rsidR="00600D0C" w:rsidRPr="00550EA1">
        <w:rPr>
          <w:rFonts w:ascii="Calibri" w:hAnsi="Calibri" w:cs="Calibri"/>
        </w:rPr>
        <w:t>210, 280, 290, 310, 313, 316, 320</w:t>
      </w:r>
      <w:r w:rsidR="00550EA1" w:rsidRPr="00550EA1">
        <w:rPr>
          <w:rFonts w:ascii="Calibri" w:hAnsi="Calibri" w:cs="Calibri"/>
        </w:rPr>
        <w:t>.</w:t>
      </w:r>
    </w:p>
    <w:p w14:paraId="3BFEB4E3" w14:textId="371C2FC1" w:rsidR="003C088F" w:rsidRPr="00550EA1" w:rsidRDefault="00600D0C" w:rsidP="00550EA1">
      <w:pPr>
        <w:pStyle w:val="ListParagraph"/>
        <w:numPr>
          <w:ilvl w:val="0"/>
          <w:numId w:val="18"/>
        </w:numPr>
        <w:jc w:val="both"/>
        <w:rPr>
          <w:rFonts w:ascii="Calibri" w:hAnsi="Calibri" w:cs="Calibri"/>
        </w:rPr>
      </w:pPr>
      <w:r w:rsidRPr="00550EA1">
        <w:rPr>
          <w:rFonts w:ascii="Calibri" w:hAnsi="Calibri" w:cs="Calibri"/>
        </w:rPr>
        <w:t>The western portion of WMU 390 (west of Hwy 310, South of I-90, and west of I-15/Hwy 69)</w:t>
      </w:r>
      <w:r w:rsidR="00550EA1" w:rsidRPr="00550EA1">
        <w:rPr>
          <w:rFonts w:ascii="Calibri" w:hAnsi="Calibri" w:cs="Calibri"/>
        </w:rPr>
        <w:t>.</w:t>
      </w:r>
    </w:p>
    <w:p w14:paraId="7E895DA3" w14:textId="3F4858F4" w:rsidR="00EA0A5F" w:rsidRPr="00550EA1" w:rsidRDefault="003C088F" w:rsidP="00550EA1">
      <w:pPr>
        <w:pStyle w:val="ListParagraph"/>
        <w:numPr>
          <w:ilvl w:val="0"/>
          <w:numId w:val="18"/>
        </w:numPr>
        <w:jc w:val="both"/>
        <w:rPr>
          <w:rFonts w:ascii="Calibri" w:hAnsi="Calibri" w:cs="Calibri"/>
        </w:rPr>
      </w:pPr>
      <w:r w:rsidRPr="00550EA1">
        <w:rPr>
          <w:rFonts w:ascii="Calibri" w:hAnsi="Calibri" w:cs="Calibri"/>
        </w:rPr>
        <w:t>T</w:t>
      </w:r>
      <w:r w:rsidR="00600D0C" w:rsidRPr="00550EA1">
        <w:rPr>
          <w:rFonts w:ascii="Calibri" w:hAnsi="Calibri" w:cs="Calibri"/>
        </w:rPr>
        <w:t>he western portion of WMU 400 (north and west of I-15/Hwy 87, west of Hwy 223 between Fort Benton and Hwy 2 at Chester, south of Hwy 2 between Chester and I-15 at Shelby, and west of I-15 between Shelby and the Canadian borde</w:t>
      </w:r>
      <w:r w:rsidR="006C4308" w:rsidRPr="00550EA1">
        <w:rPr>
          <w:rFonts w:ascii="Calibri" w:hAnsi="Calibri" w:cs="Calibri"/>
        </w:rPr>
        <w:t>r</w:t>
      </w:r>
      <w:r w:rsidR="00550EA1">
        <w:rPr>
          <w:rFonts w:ascii="Calibri" w:hAnsi="Calibri" w:cs="Calibri"/>
        </w:rPr>
        <w:t>)</w:t>
      </w:r>
      <w:r w:rsidR="006C4308" w:rsidRPr="00550EA1">
        <w:rPr>
          <w:rFonts w:ascii="Calibri" w:hAnsi="Calibri" w:cs="Calibri"/>
        </w:rPr>
        <w:t>.</w:t>
      </w:r>
    </w:p>
    <w:p w14:paraId="33B9D8AC" w14:textId="77777777" w:rsidR="006C4308" w:rsidRDefault="006C4308" w:rsidP="00EA0A5F">
      <w:pPr>
        <w:jc w:val="both"/>
        <w:rPr>
          <w:rFonts w:asciiTheme="minorHAnsi" w:hAnsiTheme="minorHAnsi" w:cstheme="minorHAnsi"/>
          <w:bCs/>
          <w:szCs w:val="24"/>
        </w:rPr>
      </w:pPr>
    </w:p>
    <w:p w14:paraId="7AD04294" w14:textId="5FB3F14E" w:rsidR="006C4308" w:rsidRPr="006C4308" w:rsidRDefault="006C4308" w:rsidP="006C4308">
      <w:pPr>
        <w:pStyle w:val="ListParagraph"/>
        <w:numPr>
          <w:ilvl w:val="0"/>
          <w:numId w:val="17"/>
        </w:numPr>
        <w:jc w:val="both"/>
        <w:rPr>
          <w:rFonts w:asciiTheme="minorHAnsi" w:hAnsiTheme="minorHAnsi" w:cstheme="minorHAnsi"/>
          <w:bCs/>
        </w:rPr>
      </w:pPr>
      <w:r>
        <w:rPr>
          <w:rFonts w:asciiTheme="minorHAnsi" w:hAnsiTheme="minorHAnsi" w:cstheme="minorHAnsi"/>
          <w:bCs/>
        </w:rPr>
        <w:t>For purposes of this motion, Lynx Protection Zones are described as the following:</w:t>
      </w:r>
    </w:p>
    <w:bookmarkEnd w:id="2"/>
    <w:p w14:paraId="2CC55447" w14:textId="7EB14DF3" w:rsidR="00EA0A5F" w:rsidRDefault="00EA0A5F" w:rsidP="00EA0A5F">
      <w:pPr>
        <w:jc w:val="both"/>
        <w:rPr>
          <w:rFonts w:asciiTheme="minorHAnsi" w:hAnsiTheme="minorHAnsi" w:cstheme="minorHAnsi"/>
          <w:bCs/>
          <w:szCs w:val="24"/>
        </w:rPr>
      </w:pPr>
    </w:p>
    <w:p w14:paraId="4EBC3A38" w14:textId="77777777" w:rsidR="006C4308" w:rsidRPr="00E7416F" w:rsidRDefault="006C4308" w:rsidP="006C4308">
      <w:pPr>
        <w:pStyle w:val="BodyText2"/>
        <w:spacing w:after="0" w:line="240" w:lineRule="auto"/>
        <w:ind w:left="720"/>
        <w:jc w:val="both"/>
        <w:rPr>
          <w:sz w:val="20"/>
        </w:rPr>
      </w:pPr>
      <w:r w:rsidRPr="00E7416F">
        <w:rPr>
          <w:sz w:val="20"/>
          <w:u w:val="single"/>
        </w:rPr>
        <w:t>Greater Yellowstone Area:</w:t>
      </w:r>
      <w:r w:rsidRPr="00E7416F">
        <w:rPr>
          <w:sz w:val="20"/>
        </w:rPr>
        <w:t xml:space="preserve"> Those portions of Gallatin, Park, Sweet Grass, Stillwater and Carbon Counties lying within the following described boundary: Beginning at the intersection of Highway 191 and the Montana/Wyoming boundary, then northerly along said highway to its intersection with Interstate 90, then easterly along said interstate to its intersection with Highway 78, then southerly along said highway to its intersection with Highway 212, then southerly along said highway to its intersection with the western edge of Section 20 (T8S, R20E), then easterly along the USFS/private land boundary to the northeast corner of the SE ¼ of Section 22 (T8S, R20E), then southerly along the USFS/private land boundary to its intersection with the Montana/Wyoming boundary, then west along said boundary to the point of beginning. </w:t>
      </w:r>
    </w:p>
    <w:p w14:paraId="261265EA" w14:textId="77777777" w:rsidR="006C4308" w:rsidRPr="00E7416F" w:rsidRDefault="006C4308" w:rsidP="006C4308">
      <w:pPr>
        <w:pStyle w:val="BodyText2"/>
        <w:spacing w:after="0" w:line="240" w:lineRule="auto"/>
        <w:ind w:left="720"/>
        <w:jc w:val="both"/>
        <w:rPr>
          <w:sz w:val="20"/>
        </w:rPr>
      </w:pPr>
    </w:p>
    <w:p w14:paraId="73085251" w14:textId="2ADC873E" w:rsidR="006C4308" w:rsidRDefault="006C4308" w:rsidP="006C4308">
      <w:pPr>
        <w:ind w:left="720"/>
        <w:jc w:val="both"/>
        <w:rPr>
          <w:rFonts w:asciiTheme="minorHAnsi" w:hAnsiTheme="minorHAnsi" w:cstheme="minorHAnsi"/>
          <w:bCs/>
          <w:szCs w:val="24"/>
        </w:rPr>
      </w:pPr>
      <w:r w:rsidRPr="00E7416F">
        <w:rPr>
          <w:sz w:val="20"/>
          <w:u w:val="single"/>
        </w:rPr>
        <w:t>Northwest Montana:</w:t>
      </w:r>
      <w:r w:rsidRPr="00E7416F">
        <w:rPr>
          <w:sz w:val="20"/>
        </w:rPr>
        <w:t xml:space="preserve"> Those portions of Lincoln, Flathead, Glacier, Lake, Missoula, Granite, Powell, Lewis and Clark, Teton and Pondera Counties lying within the following described boundary: Beginning at the westernmost point of the Montana/Canada boundary, then south along the Montana/Idaho boundary to its intersection with Highway 2, then southeasterly along said highway to its intersection with Highway 35, then southerly along said highway to its intersection Highway 93, then southerly along said highway to its intersection with Interstate 90, the easterly along said interstate to its intersection with Highway 12, then easterly along said highway to MacDonald Pass, then northerly along the USFS/private land boundary and then the Glacier National Park/Blackfeet Reservation boundary to the Montana/Canada boundary, then westerly along said boundary to the point of beginning.</w:t>
      </w:r>
    </w:p>
    <w:p w14:paraId="53AA7E4D" w14:textId="77777777" w:rsidR="006C4308" w:rsidRDefault="006C4308" w:rsidP="00EA0A5F">
      <w:pPr>
        <w:jc w:val="both"/>
        <w:rPr>
          <w:rFonts w:asciiTheme="minorHAnsi" w:hAnsiTheme="minorHAnsi" w:cstheme="minorHAnsi"/>
          <w:bCs/>
          <w:szCs w:val="24"/>
        </w:rPr>
      </w:pPr>
    </w:p>
    <w:p w14:paraId="6A451507" w14:textId="46F975BD" w:rsidR="00600D0C" w:rsidRPr="00AF33C7" w:rsidRDefault="000C427C" w:rsidP="00DF01BD">
      <w:pPr>
        <w:jc w:val="both"/>
        <w:rPr>
          <w:rFonts w:asciiTheme="minorHAnsi" w:hAnsiTheme="minorHAnsi" w:cstheme="minorHAnsi"/>
          <w:szCs w:val="24"/>
        </w:rPr>
      </w:pPr>
      <w:r w:rsidRPr="003D7850">
        <w:rPr>
          <w:rFonts w:ascii="Calibri" w:hAnsi="Calibri" w:cs="Calibri"/>
          <w:bCs/>
          <w:szCs w:val="24"/>
        </w:rPr>
        <w:t>All other</w:t>
      </w:r>
      <w:r w:rsidR="006C4308">
        <w:rPr>
          <w:rFonts w:ascii="Calibri" w:hAnsi="Calibri" w:cs="Calibri"/>
          <w:bCs/>
          <w:szCs w:val="24"/>
        </w:rPr>
        <w:t xml:space="preserve"> 2021 </w:t>
      </w:r>
      <w:r w:rsidRPr="003D7850">
        <w:rPr>
          <w:rFonts w:ascii="Calibri" w:hAnsi="Calibri" w:cs="Calibri"/>
          <w:bCs/>
          <w:szCs w:val="24"/>
        </w:rPr>
        <w:t>wolf harvest regulations remain in effect as previously adopted</w:t>
      </w:r>
      <w:r w:rsidR="00550EA1">
        <w:rPr>
          <w:rFonts w:ascii="Calibri" w:hAnsi="Calibri" w:cs="Calibri"/>
          <w:bCs/>
          <w:szCs w:val="24"/>
        </w:rPr>
        <w:t xml:space="preserve"> on</w:t>
      </w:r>
      <w:r w:rsidRPr="003D7850">
        <w:rPr>
          <w:rFonts w:ascii="Calibri" w:hAnsi="Calibri" w:cs="Calibri"/>
          <w:bCs/>
          <w:szCs w:val="24"/>
        </w:rPr>
        <w:t xml:space="preserve"> August 20, 2021 by the Fish and Wildlife Commission</w:t>
      </w:r>
      <w:r>
        <w:rPr>
          <w:rFonts w:ascii="Calibri" w:hAnsi="Calibri" w:cs="Calibri"/>
          <w:bCs/>
        </w:rPr>
        <w:t>.</w:t>
      </w:r>
    </w:p>
    <w:sectPr w:rsidR="00600D0C" w:rsidRPr="00AF33C7" w:rsidSect="008217D4">
      <w:headerReference w:type="first" r:id="rId10"/>
      <w:pgSz w:w="12240" w:h="15840"/>
      <w:pgMar w:top="720" w:right="1152" w:bottom="270" w:left="1152" w:header="72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6DBA05D" w14:textId="77777777" w:rsidR="005D5EED" w:rsidRDefault="005D5EED" w:rsidP="00B64385">
      <w:r>
        <w:separator/>
      </w:r>
    </w:p>
  </w:endnote>
  <w:endnote w:type="continuationSeparator" w:id="0">
    <w:p w14:paraId="610DA16C" w14:textId="77777777" w:rsidR="005D5EED" w:rsidRDefault="005D5EED" w:rsidP="00B64385">
      <w:r>
        <w:continuationSeparator/>
      </w:r>
    </w:p>
  </w:endnote>
  <w:endnote w:type="continuationNotice" w:id="1">
    <w:p w14:paraId="28B0167D" w14:textId="77777777" w:rsidR="005D5EED" w:rsidRDefault="005D5EE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2D5FAC3" w14:textId="77777777" w:rsidR="005D5EED" w:rsidRDefault="005D5EED" w:rsidP="00B64385">
      <w:r>
        <w:separator/>
      </w:r>
    </w:p>
  </w:footnote>
  <w:footnote w:type="continuationSeparator" w:id="0">
    <w:p w14:paraId="52D9AB6F" w14:textId="77777777" w:rsidR="005D5EED" w:rsidRDefault="005D5EED" w:rsidP="00B64385">
      <w:r>
        <w:continuationSeparator/>
      </w:r>
    </w:p>
  </w:footnote>
  <w:footnote w:type="continuationNotice" w:id="1">
    <w:p w14:paraId="29493817" w14:textId="77777777" w:rsidR="005D5EED" w:rsidRDefault="005D5EED"/>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A5DBCA" w14:textId="77777777" w:rsidR="008217D4" w:rsidRPr="00AF62EC" w:rsidRDefault="008217D4" w:rsidP="008217D4">
    <w:pPr>
      <w:pStyle w:val="BodyText"/>
      <w:ind w:left="720"/>
      <w:jc w:val="center"/>
      <w:rPr>
        <w:rFonts w:ascii="Arial" w:hAnsi="Arial" w:cs="Arial"/>
        <w:b/>
        <w:bCs/>
        <w:iCs/>
        <w:color w:val="FFC000"/>
        <w:sz w:val="32"/>
        <w:szCs w:val="32"/>
        <w14:textOutline w14:w="12700" w14:cap="flat" w14:cmpd="sng" w14:algn="ctr">
          <w14:solidFill>
            <w14:srgbClr w14:val="000000"/>
          </w14:solidFill>
          <w14:prstDash w14:val="solid"/>
          <w14:round/>
        </w14:textOutline>
      </w:rPr>
    </w:pPr>
    <w:r w:rsidRPr="00AF62EC">
      <w:rPr>
        <w:b/>
        <w:noProof/>
        <w:color w:val="FFC000"/>
        <w14:textOutline w14:w="12700" w14:cap="flat" w14:cmpd="sng" w14:algn="ctr">
          <w14:solidFill>
            <w14:srgbClr w14:val="000000"/>
          </w14:solidFill>
          <w14:prstDash w14:val="solid"/>
          <w14:round/>
        </w14:textOutline>
      </w:rPr>
      <w:drawing>
        <wp:anchor distT="0" distB="0" distL="114300" distR="114300" simplePos="0" relativeHeight="251658240" behindDoc="1" locked="0" layoutInCell="1" allowOverlap="1" wp14:anchorId="247F05BB" wp14:editId="380B8C5C">
          <wp:simplePos x="0" y="0"/>
          <wp:positionH relativeFrom="column">
            <wp:posOffset>0</wp:posOffset>
          </wp:positionH>
          <wp:positionV relativeFrom="paragraph">
            <wp:posOffset>-387350</wp:posOffset>
          </wp:positionV>
          <wp:extent cx="2291080" cy="1313180"/>
          <wp:effectExtent l="0" t="0" r="0" b="0"/>
          <wp:wrapNone/>
          <wp:docPr id="1" name="Picture 1" descr="C:\Users\cfb130\Desktop\Office Documents\LOGO\Logo and Tag Belo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cfb130\Desktop\Office Documents\LOGO\Logo and Tag Below.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91080" cy="131318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F62EC">
      <w:rPr>
        <w:rFonts w:ascii="Arial" w:hAnsi="Arial" w:cs="Arial"/>
        <w:b/>
        <w:bCs/>
        <w:iCs/>
        <w:color w:val="FFC000"/>
        <w:sz w:val="32"/>
        <w:szCs w:val="32"/>
        <w14:textOutline w14:w="12700" w14:cap="flat" w14:cmpd="sng" w14:algn="ctr">
          <w14:solidFill>
            <w14:srgbClr w14:val="000000"/>
          </w14:solidFill>
          <w14:prstDash w14:val="solid"/>
          <w14:round/>
        </w14:textOutline>
      </w:rPr>
      <w:t>MONTANA FISH AND WILDLIFE COMMISSION</w:t>
    </w:r>
  </w:p>
  <w:p w14:paraId="7BEDBA6F" w14:textId="77777777" w:rsidR="008217D4" w:rsidRPr="00AF62EC" w:rsidRDefault="008217D4" w:rsidP="008217D4">
    <w:pPr>
      <w:pStyle w:val="BodyText"/>
      <w:tabs>
        <w:tab w:val="left" w:pos="1851"/>
        <w:tab w:val="center" w:pos="4968"/>
      </w:tabs>
      <w:ind w:left="720"/>
      <w:jc w:val="center"/>
      <w:rPr>
        <w:rFonts w:ascii="Arial" w:hAnsi="Arial" w:cs="Arial"/>
        <w:b/>
        <w:bCs/>
        <w:iCs/>
        <w:color w:val="FFC000"/>
        <w:sz w:val="32"/>
        <w:szCs w:val="32"/>
        <w14:textOutline w14:w="12700" w14:cap="flat" w14:cmpd="sng" w14:algn="ctr">
          <w14:solidFill>
            <w14:srgbClr w14:val="000000"/>
          </w14:solidFill>
          <w14:prstDash w14:val="solid"/>
          <w14:round/>
        </w14:textOutline>
      </w:rPr>
    </w:pPr>
    <w:r w:rsidRPr="00AF62EC">
      <w:rPr>
        <w:rFonts w:ascii="Arial" w:hAnsi="Arial" w:cs="Arial"/>
        <w:b/>
        <w:bCs/>
        <w:iCs/>
        <w:color w:val="FFC000"/>
        <w:sz w:val="32"/>
        <w:szCs w:val="32"/>
        <w14:textOutline w14:w="12700" w14:cap="flat" w14:cmpd="sng" w14:algn="ctr">
          <w14:solidFill>
            <w14:srgbClr w14:val="000000"/>
          </w14:solidFill>
          <w14:prstDash w14:val="solid"/>
          <w14:round/>
        </w14:textOutline>
      </w:rPr>
      <w:t>AGENDA ITEM COVER SHEET</w:t>
    </w:r>
  </w:p>
  <w:p w14:paraId="6A161D4C" w14:textId="77777777" w:rsidR="008217D4" w:rsidRDefault="008217D4" w:rsidP="008217D4">
    <w:pPr>
      <w:pStyle w:val="Header"/>
    </w:pPr>
  </w:p>
  <w:p w14:paraId="6D6ED8E1" w14:textId="77777777" w:rsidR="008217D4" w:rsidRDefault="008217D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A3C21B6"/>
    <w:multiLevelType w:val="hybridMultilevel"/>
    <w:tmpl w:val="EE2CD33E"/>
    <w:lvl w:ilvl="0" w:tplc="373A2276">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10E4FBA"/>
    <w:multiLevelType w:val="hybridMultilevel"/>
    <w:tmpl w:val="B70E0A30"/>
    <w:lvl w:ilvl="0" w:tplc="0409000F">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2A424E8"/>
    <w:multiLevelType w:val="hybridMultilevel"/>
    <w:tmpl w:val="1F56816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2CD77915"/>
    <w:multiLevelType w:val="hybridMultilevel"/>
    <w:tmpl w:val="D97C1CB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8CC275C"/>
    <w:multiLevelType w:val="hybridMultilevel"/>
    <w:tmpl w:val="76F05B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B1D78F8"/>
    <w:multiLevelType w:val="hybridMultilevel"/>
    <w:tmpl w:val="09EE6828"/>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15:restartNumberingAfterBreak="0">
    <w:nsid w:val="3BE449B1"/>
    <w:multiLevelType w:val="hybridMultilevel"/>
    <w:tmpl w:val="4D122DE4"/>
    <w:lvl w:ilvl="0" w:tplc="FC76BF3E">
      <w:start w:val="3"/>
      <w:numFmt w:val="decimal"/>
      <w:lvlText w:val="%1."/>
      <w:lvlJc w:val="left"/>
      <w:pPr>
        <w:ind w:left="360" w:hanging="360"/>
      </w:pPr>
      <w:rPr>
        <w:rFonts w:ascii="Calibri" w:hAnsi="Calibri" w:cs="Calibri"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3EE21ED1"/>
    <w:multiLevelType w:val="hybridMultilevel"/>
    <w:tmpl w:val="D1ECCA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F605058"/>
    <w:multiLevelType w:val="hybridMultilevel"/>
    <w:tmpl w:val="04D01B82"/>
    <w:lvl w:ilvl="0" w:tplc="04090001">
      <w:start w:val="1"/>
      <w:numFmt w:val="bullet"/>
      <w:lvlText w:val=""/>
      <w:lvlJc w:val="left"/>
      <w:pPr>
        <w:ind w:left="990" w:hanging="360"/>
      </w:pPr>
      <w:rPr>
        <w:rFonts w:ascii="Symbol" w:hAnsi="Symbol" w:hint="default"/>
      </w:rPr>
    </w:lvl>
    <w:lvl w:ilvl="1" w:tplc="04090003" w:tentative="1">
      <w:start w:val="1"/>
      <w:numFmt w:val="bullet"/>
      <w:lvlText w:val="o"/>
      <w:lvlJc w:val="left"/>
      <w:pPr>
        <w:ind w:left="1710" w:hanging="360"/>
      </w:pPr>
      <w:rPr>
        <w:rFonts w:ascii="Courier New" w:hAnsi="Courier New" w:cs="Courier New" w:hint="default"/>
      </w:rPr>
    </w:lvl>
    <w:lvl w:ilvl="2" w:tplc="04090005" w:tentative="1">
      <w:start w:val="1"/>
      <w:numFmt w:val="bullet"/>
      <w:lvlText w:val=""/>
      <w:lvlJc w:val="left"/>
      <w:pPr>
        <w:ind w:left="2430" w:hanging="360"/>
      </w:pPr>
      <w:rPr>
        <w:rFonts w:ascii="Wingdings" w:hAnsi="Wingdings" w:hint="default"/>
      </w:rPr>
    </w:lvl>
    <w:lvl w:ilvl="3" w:tplc="04090001" w:tentative="1">
      <w:start w:val="1"/>
      <w:numFmt w:val="bullet"/>
      <w:lvlText w:val=""/>
      <w:lvlJc w:val="left"/>
      <w:pPr>
        <w:ind w:left="3150" w:hanging="360"/>
      </w:pPr>
      <w:rPr>
        <w:rFonts w:ascii="Symbol" w:hAnsi="Symbol" w:hint="default"/>
      </w:rPr>
    </w:lvl>
    <w:lvl w:ilvl="4" w:tplc="04090003" w:tentative="1">
      <w:start w:val="1"/>
      <w:numFmt w:val="bullet"/>
      <w:lvlText w:val="o"/>
      <w:lvlJc w:val="left"/>
      <w:pPr>
        <w:ind w:left="3870" w:hanging="360"/>
      </w:pPr>
      <w:rPr>
        <w:rFonts w:ascii="Courier New" w:hAnsi="Courier New" w:cs="Courier New" w:hint="default"/>
      </w:rPr>
    </w:lvl>
    <w:lvl w:ilvl="5" w:tplc="04090005" w:tentative="1">
      <w:start w:val="1"/>
      <w:numFmt w:val="bullet"/>
      <w:lvlText w:val=""/>
      <w:lvlJc w:val="left"/>
      <w:pPr>
        <w:ind w:left="4590" w:hanging="360"/>
      </w:pPr>
      <w:rPr>
        <w:rFonts w:ascii="Wingdings" w:hAnsi="Wingdings" w:hint="default"/>
      </w:rPr>
    </w:lvl>
    <w:lvl w:ilvl="6" w:tplc="04090001" w:tentative="1">
      <w:start w:val="1"/>
      <w:numFmt w:val="bullet"/>
      <w:lvlText w:val=""/>
      <w:lvlJc w:val="left"/>
      <w:pPr>
        <w:ind w:left="5310" w:hanging="360"/>
      </w:pPr>
      <w:rPr>
        <w:rFonts w:ascii="Symbol" w:hAnsi="Symbol" w:hint="default"/>
      </w:rPr>
    </w:lvl>
    <w:lvl w:ilvl="7" w:tplc="04090003" w:tentative="1">
      <w:start w:val="1"/>
      <w:numFmt w:val="bullet"/>
      <w:lvlText w:val="o"/>
      <w:lvlJc w:val="left"/>
      <w:pPr>
        <w:ind w:left="6030" w:hanging="360"/>
      </w:pPr>
      <w:rPr>
        <w:rFonts w:ascii="Courier New" w:hAnsi="Courier New" w:cs="Courier New" w:hint="default"/>
      </w:rPr>
    </w:lvl>
    <w:lvl w:ilvl="8" w:tplc="04090005" w:tentative="1">
      <w:start w:val="1"/>
      <w:numFmt w:val="bullet"/>
      <w:lvlText w:val=""/>
      <w:lvlJc w:val="left"/>
      <w:pPr>
        <w:ind w:left="6750" w:hanging="360"/>
      </w:pPr>
      <w:rPr>
        <w:rFonts w:ascii="Wingdings" w:hAnsi="Wingdings" w:hint="default"/>
      </w:rPr>
    </w:lvl>
  </w:abstractNum>
  <w:abstractNum w:abstractNumId="9" w15:restartNumberingAfterBreak="0">
    <w:nsid w:val="518A68A9"/>
    <w:multiLevelType w:val="hybridMultilevel"/>
    <w:tmpl w:val="E1ECDA6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5D21037A"/>
    <w:multiLevelType w:val="hybridMultilevel"/>
    <w:tmpl w:val="1DAA6244"/>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5D832975"/>
    <w:multiLevelType w:val="hybridMultilevel"/>
    <w:tmpl w:val="B56EBF46"/>
    <w:lvl w:ilvl="0" w:tplc="62863B7E">
      <w:numFmt w:val="bullet"/>
      <w:lvlText w:val=""/>
      <w:lvlJc w:val="left"/>
      <w:pPr>
        <w:ind w:left="540" w:hanging="360"/>
      </w:pPr>
      <w:rPr>
        <w:rFonts w:ascii="Symbol" w:eastAsia="Times New Roman" w:hAnsi="Symbol" w:cs="Times New Roman" w:hint="default"/>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12" w15:restartNumberingAfterBreak="0">
    <w:nsid w:val="63FF6BAB"/>
    <w:multiLevelType w:val="hybridMultilevel"/>
    <w:tmpl w:val="A39AC01A"/>
    <w:lvl w:ilvl="0" w:tplc="0409000F">
      <w:start w:val="1"/>
      <w:numFmt w:val="decimal"/>
      <w:lvlText w:val="%1."/>
      <w:lvlJc w:val="left"/>
      <w:pPr>
        <w:ind w:left="63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73391894"/>
    <w:multiLevelType w:val="hybridMultilevel"/>
    <w:tmpl w:val="2646D3E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782C7C36"/>
    <w:multiLevelType w:val="hybridMultilevel"/>
    <w:tmpl w:val="D2161986"/>
    <w:lvl w:ilvl="0" w:tplc="9FA275B2">
      <w:start w:val="3"/>
      <w:numFmt w:val="decimal"/>
      <w:lvlText w:val="%1."/>
      <w:lvlJc w:val="left"/>
      <w:pPr>
        <w:ind w:left="720" w:hanging="360"/>
      </w:pPr>
      <w:rPr>
        <w:rFonts w:asciiTheme="minorHAnsi" w:hAnsiTheme="minorHAnsi" w:cstheme="minorHAns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79C9625E"/>
    <w:multiLevelType w:val="hybridMultilevel"/>
    <w:tmpl w:val="1AB024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7A944BEC"/>
    <w:multiLevelType w:val="hybridMultilevel"/>
    <w:tmpl w:val="C352A2FC"/>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7BE30C41"/>
    <w:multiLevelType w:val="hybridMultilevel"/>
    <w:tmpl w:val="A5D20A8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9"/>
  </w:num>
  <w:num w:numId="2">
    <w:abstractNumId w:val="17"/>
  </w:num>
  <w:num w:numId="3">
    <w:abstractNumId w:val="16"/>
  </w:num>
  <w:num w:numId="4">
    <w:abstractNumId w:val="2"/>
  </w:num>
  <w:num w:numId="5">
    <w:abstractNumId w:val="10"/>
  </w:num>
  <w:num w:numId="6">
    <w:abstractNumId w:val="11"/>
  </w:num>
  <w:num w:numId="7">
    <w:abstractNumId w:val="4"/>
  </w:num>
  <w:num w:numId="8">
    <w:abstractNumId w:val="15"/>
  </w:num>
  <w:num w:numId="9">
    <w:abstractNumId w:val="0"/>
  </w:num>
  <w:num w:numId="10">
    <w:abstractNumId w:val="5"/>
  </w:num>
  <w:num w:numId="11">
    <w:abstractNumId w:val="13"/>
  </w:num>
  <w:num w:numId="12">
    <w:abstractNumId w:val="3"/>
  </w:num>
  <w:num w:numId="13">
    <w:abstractNumId w:val="7"/>
  </w:num>
  <w:num w:numId="14">
    <w:abstractNumId w:val="6"/>
  </w:num>
  <w:num w:numId="15">
    <w:abstractNumId w:val="1"/>
  </w:num>
  <w:num w:numId="16">
    <w:abstractNumId w:val="14"/>
  </w:num>
  <w:num w:numId="17">
    <w:abstractNumId w:val="12"/>
  </w:num>
  <w:num w:numId="1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 w:id="1"/>
  </w:footnotePr>
  <w:endnotePr>
    <w:endnote w:id="-1"/>
    <w:endnote w:id="0"/>
    <w:endnote w:id="1"/>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62F4"/>
    <w:rsid w:val="00022907"/>
    <w:rsid w:val="00030821"/>
    <w:rsid w:val="00044083"/>
    <w:rsid w:val="00047407"/>
    <w:rsid w:val="00053417"/>
    <w:rsid w:val="0008478B"/>
    <w:rsid w:val="000B3DCF"/>
    <w:rsid w:val="000C427C"/>
    <w:rsid w:val="000D2FB2"/>
    <w:rsid w:val="000E080E"/>
    <w:rsid w:val="000E1CE5"/>
    <w:rsid w:val="000F1B22"/>
    <w:rsid w:val="0011081E"/>
    <w:rsid w:val="001134D7"/>
    <w:rsid w:val="001169DC"/>
    <w:rsid w:val="00130DD5"/>
    <w:rsid w:val="0013239A"/>
    <w:rsid w:val="00137234"/>
    <w:rsid w:val="00143649"/>
    <w:rsid w:val="00147E81"/>
    <w:rsid w:val="00156438"/>
    <w:rsid w:val="00160DAB"/>
    <w:rsid w:val="001745A4"/>
    <w:rsid w:val="00174A62"/>
    <w:rsid w:val="00175345"/>
    <w:rsid w:val="00181205"/>
    <w:rsid w:val="00183FF8"/>
    <w:rsid w:val="00195A93"/>
    <w:rsid w:val="001A097D"/>
    <w:rsid w:val="001A47EC"/>
    <w:rsid w:val="001A558B"/>
    <w:rsid w:val="001C03D5"/>
    <w:rsid w:val="001D7F3B"/>
    <w:rsid w:val="001E01FF"/>
    <w:rsid w:val="002011E6"/>
    <w:rsid w:val="00203930"/>
    <w:rsid w:val="00210548"/>
    <w:rsid w:val="002106EE"/>
    <w:rsid w:val="00212EB0"/>
    <w:rsid w:val="0021404F"/>
    <w:rsid w:val="00214F2C"/>
    <w:rsid w:val="0022022E"/>
    <w:rsid w:val="00223800"/>
    <w:rsid w:val="0022497B"/>
    <w:rsid w:val="00233BE3"/>
    <w:rsid w:val="00234D27"/>
    <w:rsid w:val="0025011E"/>
    <w:rsid w:val="00257E14"/>
    <w:rsid w:val="00262E0E"/>
    <w:rsid w:val="002705B5"/>
    <w:rsid w:val="00272132"/>
    <w:rsid w:val="002813EA"/>
    <w:rsid w:val="00287B43"/>
    <w:rsid w:val="002A0FA0"/>
    <w:rsid w:val="002A4BD8"/>
    <w:rsid w:val="002A58C3"/>
    <w:rsid w:val="002A62F4"/>
    <w:rsid w:val="002B4585"/>
    <w:rsid w:val="002D1A5C"/>
    <w:rsid w:val="002E4696"/>
    <w:rsid w:val="002E4858"/>
    <w:rsid w:val="002F3078"/>
    <w:rsid w:val="002F4139"/>
    <w:rsid w:val="00307538"/>
    <w:rsid w:val="00315382"/>
    <w:rsid w:val="00322061"/>
    <w:rsid w:val="00322421"/>
    <w:rsid w:val="00324895"/>
    <w:rsid w:val="003408D5"/>
    <w:rsid w:val="0034399A"/>
    <w:rsid w:val="00344196"/>
    <w:rsid w:val="00355137"/>
    <w:rsid w:val="00366F35"/>
    <w:rsid w:val="00385093"/>
    <w:rsid w:val="00387978"/>
    <w:rsid w:val="00396607"/>
    <w:rsid w:val="003973F0"/>
    <w:rsid w:val="003A46D4"/>
    <w:rsid w:val="003C088F"/>
    <w:rsid w:val="003D2476"/>
    <w:rsid w:val="003D41E5"/>
    <w:rsid w:val="003D7184"/>
    <w:rsid w:val="003D7850"/>
    <w:rsid w:val="004033A3"/>
    <w:rsid w:val="00434249"/>
    <w:rsid w:val="00460072"/>
    <w:rsid w:val="0046257B"/>
    <w:rsid w:val="00463AA8"/>
    <w:rsid w:val="004707CE"/>
    <w:rsid w:val="004718D7"/>
    <w:rsid w:val="00487FFE"/>
    <w:rsid w:val="00492A76"/>
    <w:rsid w:val="004A06B1"/>
    <w:rsid w:val="004B1C00"/>
    <w:rsid w:val="004B7AA8"/>
    <w:rsid w:val="004D315B"/>
    <w:rsid w:val="004F08C6"/>
    <w:rsid w:val="004F158F"/>
    <w:rsid w:val="004F1B2B"/>
    <w:rsid w:val="004F3CCF"/>
    <w:rsid w:val="004F4340"/>
    <w:rsid w:val="00514CA6"/>
    <w:rsid w:val="005171D0"/>
    <w:rsid w:val="00521EF1"/>
    <w:rsid w:val="00536C3A"/>
    <w:rsid w:val="00536F47"/>
    <w:rsid w:val="00540A86"/>
    <w:rsid w:val="00547D1A"/>
    <w:rsid w:val="00550EA1"/>
    <w:rsid w:val="0055149F"/>
    <w:rsid w:val="00573F93"/>
    <w:rsid w:val="00595E8A"/>
    <w:rsid w:val="00596F56"/>
    <w:rsid w:val="005A1AC5"/>
    <w:rsid w:val="005A5FC1"/>
    <w:rsid w:val="005B4896"/>
    <w:rsid w:val="005C6066"/>
    <w:rsid w:val="005D5EED"/>
    <w:rsid w:val="005D67D9"/>
    <w:rsid w:val="005E4BA6"/>
    <w:rsid w:val="005F3A72"/>
    <w:rsid w:val="00600D0C"/>
    <w:rsid w:val="006028E8"/>
    <w:rsid w:val="00605614"/>
    <w:rsid w:val="00620CE9"/>
    <w:rsid w:val="006222F6"/>
    <w:rsid w:val="00630D0B"/>
    <w:rsid w:val="006320F9"/>
    <w:rsid w:val="00633F8D"/>
    <w:rsid w:val="006401F2"/>
    <w:rsid w:val="0064691C"/>
    <w:rsid w:val="006527EE"/>
    <w:rsid w:val="0067156A"/>
    <w:rsid w:val="006738C3"/>
    <w:rsid w:val="006769D4"/>
    <w:rsid w:val="00677892"/>
    <w:rsid w:val="006A26C2"/>
    <w:rsid w:val="006A332E"/>
    <w:rsid w:val="006A405A"/>
    <w:rsid w:val="006B4A1B"/>
    <w:rsid w:val="006C35C2"/>
    <w:rsid w:val="006C4308"/>
    <w:rsid w:val="006C44AA"/>
    <w:rsid w:val="006C6753"/>
    <w:rsid w:val="006E28E5"/>
    <w:rsid w:val="006E6DB0"/>
    <w:rsid w:val="006E7396"/>
    <w:rsid w:val="006F3033"/>
    <w:rsid w:val="00710E48"/>
    <w:rsid w:val="00726B69"/>
    <w:rsid w:val="00726E86"/>
    <w:rsid w:val="0074025A"/>
    <w:rsid w:val="007444A4"/>
    <w:rsid w:val="00755800"/>
    <w:rsid w:val="00774AF1"/>
    <w:rsid w:val="007903C7"/>
    <w:rsid w:val="0079742B"/>
    <w:rsid w:val="007A3521"/>
    <w:rsid w:val="007A711D"/>
    <w:rsid w:val="007B605A"/>
    <w:rsid w:val="007D0FF6"/>
    <w:rsid w:val="007D4305"/>
    <w:rsid w:val="007D5620"/>
    <w:rsid w:val="007E77A4"/>
    <w:rsid w:val="007F00C4"/>
    <w:rsid w:val="008174A0"/>
    <w:rsid w:val="008217D4"/>
    <w:rsid w:val="008309BF"/>
    <w:rsid w:val="00887A2F"/>
    <w:rsid w:val="00890A02"/>
    <w:rsid w:val="00891D5D"/>
    <w:rsid w:val="008A0F5E"/>
    <w:rsid w:val="008A24DC"/>
    <w:rsid w:val="008B3E52"/>
    <w:rsid w:val="008C0D91"/>
    <w:rsid w:val="008C298E"/>
    <w:rsid w:val="008C4EB4"/>
    <w:rsid w:val="008C55B9"/>
    <w:rsid w:val="008D11E6"/>
    <w:rsid w:val="008D4E2C"/>
    <w:rsid w:val="008F14D7"/>
    <w:rsid w:val="008F5AC0"/>
    <w:rsid w:val="009071F3"/>
    <w:rsid w:val="009107A7"/>
    <w:rsid w:val="00911BE6"/>
    <w:rsid w:val="00914BA2"/>
    <w:rsid w:val="00920B8B"/>
    <w:rsid w:val="00924F03"/>
    <w:rsid w:val="0093623A"/>
    <w:rsid w:val="0094018A"/>
    <w:rsid w:val="00943272"/>
    <w:rsid w:val="00947D19"/>
    <w:rsid w:val="00966B8D"/>
    <w:rsid w:val="00975934"/>
    <w:rsid w:val="009A2240"/>
    <w:rsid w:val="009C0ADA"/>
    <w:rsid w:val="009E2FC3"/>
    <w:rsid w:val="009F0EB3"/>
    <w:rsid w:val="00A01474"/>
    <w:rsid w:val="00A0475D"/>
    <w:rsid w:val="00A333B5"/>
    <w:rsid w:val="00A46748"/>
    <w:rsid w:val="00A54B10"/>
    <w:rsid w:val="00A5654F"/>
    <w:rsid w:val="00A61C25"/>
    <w:rsid w:val="00A7178D"/>
    <w:rsid w:val="00A91A3F"/>
    <w:rsid w:val="00A94F54"/>
    <w:rsid w:val="00A9557F"/>
    <w:rsid w:val="00AA4E71"/>
    <w:rsid w:val="00AB3A50"/>
    <w:rsid w:val="00AB6037"/>
    <w:rsid w:val="00AC28E2"/>
    <w:rsid w:val="00AD5170"/>
    <w:rsid w:val="00AE0354"/>
    <w:rsid w:val="00AE4FD5"/>
    <w:rsid w:val="00AE6110"/>
    <w:rsid w:val="00AF33C7"/>
    <w:rsid w:val="00AF62EC"/>
    <w:rsid w:val="00AF710A"/>
    <w:rsid w:val="00B002E0"/>
    <w:rsid w:val="00B049B0"/>
    <w:rsid w:val="00B064A3"/>
    <w:rsid w:val="00B16921"/>
    <w:rsid w:val="00B16F68"/>
    <w:rsid w:val="00B213E5"/>
    <w:rsid w:val="00B21E13"/>
    <w:rsid w:val="00B24C56"/>
    <w:rsid w:val="00B267D1"/>
    <w:rsid w:val="00B26F36"/>
    <w:rsid w:val="00B332BD"/>
    <w:rsid w:val="00B436FA"/>
    <w:rsid w:val="00B51B02"/>
    <w:rsid w:val="00B55161"/>
    <w:rsid w:val="00B6049A"/>
    <w:rsid w:val="00B64385"/>
    <w:rsid w:val="00B7475C"/>
    <w:rsid w:val="00B74E40"/>
    <w:rsid w:val="00B84335"/>
    <w:rsid w:val="00BA026E"/>
    <w:rsid w:val="00BC12E8"/>
    <w:rsid w:val="00BC733F"/>
    <w:rsid w:val="00BF6D4C"/>
    <w:rsid w:val="00C041D3"/>
    <w:rsid w:val="00C0590D"/>
    <w:rsid w:val="00C06606"/>
    <w:rsid w:val="00C17C92"/>
    <w:rsid w:val="00C2522F"/>
    <w:rsid w:val="00C379DB"/>
    <w:rsid w:val="00C45E5C"/>
    <w:rsid w:val="00C60CBB"/>
    <w:rsid w:val="00C63F56"/>
    <w:rsid w:val="00C647B7"/>
    <w:rsid w:val="00C66F85"/>
    <w:rsid w:val="00C8296E"/>
    <w:rsid w:val="00C91140"/>
    <w:rsid w:val="00CA4F8E"/>
    <w:rsid w:val="00CB798B"/>
    <w:rsid w:val="00CB7B44"/>
    <w:rsid w:val="00CC0CC2"/>
    <w:rsid w:val="00CD59DC"/>
    <w:rsid w:val="00CE3A10"/>
    <w:rsid w:val="00D03F57"/>
    <w:rsid w:val="00D0639C"/>
    <w:rsid w:val="00D07C9B"/>
    <w:rsid w:val="00D14A5B"/>
    <w:rsid w:val="00D15EEC"/>
    <w:rsid w:val="00D162C6"/>
    <w:rsid w:val="00D23D60"/>
    <w:rsid w:val="00D323A7"/>
    <w:rsid w:val="00D42ABC"/>
    <w:rsid w:val="00D502A9"/>
    <w:rsid w:val="00D505F0"/>
    <w:rsid w:val="00D57650"/>
    <w:rsid w:val="00D74AB6"/>
    <w:rsid w:val="00D84B5B"/>
    <w:rsid w:val="00DA30FF"/>
    <w:rsid w:val="00DB1C32"/>
    <w:rsid w:val="00DC714F"/>
    <w:rsid w:val="00DD34AC"/>
    <w:rsid w:val="00DE77F9"/>
    <w:rsid w:val="00DF01BD"/>
    <w:rsid w:val="00DF1A16"/>
    <w:rsid w:val="00DF287C"/>
    <w:rsid w:val="00DF6C1F"/>
    <w:rsid w:val="00DF7EDF"/>
    <w:rsid w:val="00E031D7"/>
    <w:rsid w:val="00E12B01"/>
    <w:rsid w:val="00E15EF5"/>
    <w:rsid w:val="00E24373"/>
    <w:rsid w:val="00E263D7"/>
    <w:rsid w:val="00E310CE"/>
    <w:rsid w:val="00E32252"/>
    <w:rsid w:val="00E3490B"/>
    <w:rsid w:val="00E452D0"/>
    <w:rsid w:val="00E53468"/>
    <w:rsid w:val="00E728E8"/>
    <w:rsid w:val="00E7416F"/>
    <w:rsid w:val="00E74BB2"/>
    <w:rsid w:val="00E825A1"/>
    <w:rsid w:val="00EA0A5F"/>
    <w:rsid w:val="00EA1659"/>
    <w:rsid w:val="00EA49E4"/>
    <w:rsid w:val="00EA795E"/>
    <w:rsid w:val="00EC0875"/>
    <w:rsid w:val="00EC0E5A"/>
    <w:rsid w:val="00EE069F"/>
    <w:rsid w:val="00EE52E7"/>
    <w:rsid w:val="00EF0BD6"/>
    <w:rsid w:val="00EF42BD"/>
    <w:rsid w:val="00EF434B"/>
    <w:rsid w:val="00F0222F"/>
    <w:rsid w:val="00F1529F"/>
    <w:rsid w:val="00F17512"/>
    <w:rsid w:val="00F20D82"/>
    <w:rsid w:val="00F211D8"/>
    <w:rsid w:val="00F24E1A"/>
    <w:rsid w:val="00F37C9D"/>
    <w:rsid w:val="00F523DD"/>
    <w:rsid w:val="00F635E3"/>
    <w:rsid w:val="00F85BA2"/>
    <w:rsid w:val="00F940DE"/>
    <w:rsid w:val="00F94716"/>
    <w:rsid w:val="00FA7DE7"/>
    <w:rsid w:val="00FB1469"/>
    <w:rsid w:val="00FC65FE"/>
    <w:rsid w:val="00FD2ED9"/>
    <w:rsid w:val="00FD531D"/>
    <w:rsid w:val="00FE521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0917F79"/>
  <w15:chartTrackingRefBased/>
  <w15:docId w15:val="{D1429B80-A68C-4256-970B-F3530A3F9F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rPr>
  </w:style>
  <w:style w:type="paragraph" w:styleId="Heading1">
    <w:name w:val="heading 1"/>
    <w:basedOn w:val="Normal"/>
    <w:next w:val="Normal"/>
    <w:qFormat/>
    <w:pPr>
      <w:keepNext/>
      <w:jc w:val="center"/>
      <w:outlineLvl w:val="0"/>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pPr>
      <w:tabs>
        <w:tab w:val="center" w:pos="4320"/>
        <w:tab w:val="right" w:pos="8640"/>
      </w:tabs>
    </w:pPr>
  </w:style>
  <w:style w:type="paragraph" w:styleId="Footer">
    <w:name w:val="footer"/>
    <w:basedOn w:val="Normal"/>
    <w:semiHidden/>
    <w:pPr>
      <w:tabs>
        <w:tab w:val="center" w:pos="4320"/>
        <w:tab w:val="right" w:pos="8640"/>
      </w:tabs>
    </w:pPr>
  </w:style>
  <w:style w:type="paragraph" w:styleId="Title">
    <w:name w:val="Title"/>
    <w:basedOn w:val="Normal"/>
    <w:qFormat/>
    <w:pPr>
      <w:jc w:val="center"/>
    </w:pPr>
    <w:rPr>
      <w:b/>
      <w:bCs/>
      <w:sz w:val="28"/>
      <w:szCs w:val="24"/>
    </w:rPr>
  </w:style>
  <w:style w:type="paragraph" w:styleId="BodyText">
    <w:name w:val="Body Text"/>
    <w:basedOn w:val="Normal"/>
    <w:semiHidden/>
    <w:pPr>
      <w:jc w:val="both"/>
    </w:pPr>
    <w:rPr>
      <w:szCs w:val="24"/>
    </w:rPr>
  </w:style>
  <w:style w:type="paragraph" w:styleId="PlainText">
    <w:name w:val="Plain Text"/>
    <w:basedOn w:val="Normal"/>
    <w:semiHidden/>
    <w:rPr>
      <w:rFonts w:ascii="Courier New" w:hAnsi="Courier New" w:cs="Courier New"/>
      <w:sz w:val="20"/>
    </w:rPr>
  </w:style>
  <w:style w:type="paragraph" w:styleId="NoSpacing">
    <w:name w:val="No Spacing"/>
    <w:uiPriority w:val="1"/>
    <w:qFormat/>
    <w:rsid w:val="00434249"/>
    <w:rPr>
      <w:sz w:val="24"/>
    </w:rPr>
  </w:style>
  <w:style w:type="paragraph" w:styleId="ListParagraph">
    <w:name w:val="List Paragraph"/>
    <w:basedOn w:val="Normal"/>
    <w:uiPriority w:val="34"/>
    <w:qFormat/>
    <w:rsid w:val="00FA7DE7"/>
    <w:pPr>
      <w:ind w:left="720"/>
      <w:contextualSpacing/>
    </w:pPr>
    <w:rPr>
      <w:szCs w:val="24"/>
    </w:rPr>
  </w:style>
  <w:style w:type="paragraph" w:styleId="BalloonText">
    <w:name w:val="Balloon Text"/>
    <w:basedOn w:val="Normal"/>
    <w:link w:val="BalloonTextChar"/>
    <w:uiPriority w:val="99"/>
    <w:semiHidden/>
    <w:unhideWhenUsed/>
    <w:rsid w:val="00573F93"/>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73F93"/>
    <w:rPr>
      <w:rFonts w:ascii="Segoe UI" w:hAnsi="Segoe UI" w:cs="Segoe UI"/>
      <w:sz w:val="18"/>
      <w:szCs w:val="18"/>
    </w:rPr>
  </w:style>
  <w:style w:type="paragraph" w:styleId="BodyText2">
    <w:name w:val="Body Text 2"/>
    <w:basedOn w:val="Normal"/>
    <w:link w:val="BodyText2Char"/>
    <w:uiPriority w:val="99"/>
    <w:unhideWhenUsed/>
    <w:rsid w:val="00366F35"/>
    <w:pPr>
      <w:spacing w:after="120" w:line="480" w:lineRule="auto"/>
    </w:pPr>
  </w:style>
  <w:style w:type="character" w:customStyle="1" w:styleId="BodyText2Char">
    <w:name w:val="Body Text 2 Char"/>
    <w:basedOn w:val="DefaultParagraphFont"/>
    <w:link w:val="BodyText2"/>
    <w:uiPriority w:val="99"/>
    <w:rsid w:val="00366F35"/>
    <w:rPr>
      <w:sz w:val="24"/>
    </w:rPr>
  </w:style>
  <w:style w:type="table" w:customStyle="1" w:styleId="TableGrid11">
    <w:name w:val="Table Grid11"/>
    <w:basedOn w:val="TableNormal"/>
    <w:next w:val="TableGrid"/>
    <w:uiPriority w:val="39"/>
    <w:rsid w:val="00F37C9D"/>
    <w:pPr>
      <w:jc w:val="both"/>
    </w:pPr>
    <w:rPr>
      <w:rFonts w:eastAsiaTheme="minorHAnsi"/>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59"/>
    <w:rsid w:val="00F37C9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5D67D9"/>
    <w:rPr>
      <w:sz w:val="16"/>
      <w:szCs w:val="16"/>
    </w:rPr>
  </w:style>
  <w:style w:type="paragraph" w:styleId="CommentText">
    <w:name w:val="annotation text"/>
    <w:basedOn w:val="Normal"/>
    <w:link w:val="CommentTextChar"/>
    <w:uiPriority w:val="99"/>
    <w:semiHidden/>
    <w:unhideWhenUsed/>
    <w:rsid w:val="005D67D9"/>
    <w:rPr>
      <w:sz w:val="20"/>
    </w:rPr>
  </w:style>
  <w:style w:type="character" w:customStyle="1" w:styleId="CommentTextChar">
    <w:name w:val="Comment Text Char"/>
    <w:basedOn w:val="DefaultParagraphFont"/>
    <w:link w:val="CommentText"/>
    <w:uiPriority w:val="99"/>
    <w:semiHidden/>
    <w:rsid w:val="005D67D9"/>
  </w:style>
  <w:style w:type="paragraph" w:styleId="CommentSubject">
    <w:name w:val="annotation subject"/>
    <w:basedOn w:val="CommentText"/>
    <w:next w:val="CommentText"/>
    <w:link w:val="CommentSubjectChar"/>
    <w:uiPriority w:val="99"/>
    <w:semiHidden/>
    <w:unhideWhenUsed/>
    <w:rsid w:val="005D67D9"/>
    <w:rPr>
      <w:b/>
      <w:bCs/>
    </w:rPr>
  </w:style>
  <w:style w:type="character" w:customStyle="1" w:styleId="CommentSubjectChar">
    <w:name w:val="Comment Subject Char"/>
    <w:basedOn w:val="CommentTextChar"/>
    <w:link w:val="CommentSubject"/>
    <w:uiPriority w:val="99"/>
    <w:semiHidden/>
    <w:rsid w:val="005D67D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DD1089ADFF3DE24495278AFAE642275F" ma:contentTypeVersion="14" ma:contentTypeDescription="Create a new document." ma:contentTypeScope="" ma:versionID="8b1b526fe90066008451303ea9e80a42">
  <xsd:schema xmlns:xsd="http://www.w3.org/2001/XMLSchema" xmlns:xs="http://www.w3.org/2001/XMLSchema" xmlns:p="http://schemas.microsoft.com/office/2006/metadata/properties" xmlns:ns1="http://schemas.microsoft.com/sharepoint/v3" xmlns:ns3="67643776-177d-4699-a034-a3faf5eb922a" xmlns:ns4="d8c8923b-3461-4e04-964c-24784cae936d" targetNamespace="http://schemas.microsoft.com/office/2006/metadata/properties" ma:root="true" ma:fieldsID="3b534cf79335a422124972d540ba44f1" ns1:_="" ns3:_="" ns4:_="">
    <xsd:import namespace="http://schemas.microsoft.com/sharepoint/v3"/>
    <xsd:import namespace="67643776-177d-4699-a034-a3faf5eb922a"/>
    <xsd:import namespace="d8c8923b-3461-4e04-964c-24784cae936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OCR" minOccurs="0"/>
                <xsd:element ref="ns4:MediaServiceGenerationTime" minOccurs="0"/>
                <xsd:element ref="ns4:MediaServiceEventHashCode" minOccurs="0"/>
                <xsd:element ref="ns4:MediaServiceDateTaken" minOccurs="0"/>
                <xsd:element ref="ns1:_ip_UnifiedCompliancePolicyProperties" minOccurs="0"/>
                <xsd:element ref="ns1:_ip_UnifiedCompliancePolicyUIAction" minOccurs="0"/>
                <xsd:element ref="ns4:MediaServiceLocation" minOccurs="0"/>
                <xsd:element ref="ns4: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8" nillable="true" ma:displayName="Unified Compliance Policy Properties" ma:hidden="true" ma:internalName="_ip_UnifiedCompliancePolicyProperties">
      <xsd:simpleType>
        <xsd:restriction base="dms:Note"/>
      </xsd:simpleType>
    </xsd:element>
    <xsd:element name="_ip_UnifiedCompliancePolicyUIAction" ma:index="19"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7643776-177d-4699-a034-a3faf5eb922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8c8923b-3461-4e04-964c-24784cae936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68B6418-FD91-4966-B256-700657380EAF}">
  <ds:schemaRefs>
    <ds:schemaRef ds:uri="http://schemas.microsoft.com/office/2006/metadata/properties"/>
    <ds:schemaRef ds:uri="http://schemas.microsoft.com/office/infopath/2007/PartnerControls"/>
    <ds:schemaRef ds:uri="http://schemas.microsoft.com/sharepoint/v3"/>
  </ds:schemaRefs>
</ds:datastoreItem>
</file>

<file path=customXml/itemProps2.xml><?xml version="1.0" encoding="utf-8"?>
<ds:datastoreItem xmlns:ds="http://schemas.openxmlformats.org/officeDocument/2006/customXml" ds:itemID="{7EECAAAA-2531-45D3-839B-A6B29CF4E84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7643776-177d-4699-a034-a3faf5eb922a"/>
    <ds:schemaRef ds:uri="d8c8923b-3461-4e04-964c-24784cae936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F1CE5A8-09D9-4FDD-A9C6-4A06BA03337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1481</Words>
  <Characters>8444</Characters>
  <Application>Microsoft Office Word</Application>
  <DocSecurity>0</DocSecurity>
  <Lines>70</Lines>
  <Paragraphs>19</Paragraphs>
  <ScaleCrop>false</ScaleCrop>
  <HeadingPairs>
    <vt:vector size="2" baseType="variant">
      <vt:variant>
        <vt:lpstr>Title</vt:lpstr>
      </vt:variant>
      <vt:variant>
        <vt:i4>1</vt:i4>
      </vt:variant>
    </vt:vector>
  </HeadingPairs>
  <TitlesOfParts>
    <vt:vector size="1" baseType="lpstr">
      <vt:lpstr>INTEROFFICE MEMORANDUM</vt:lpstr>
    </vt:vector>
  </TitlesOfParts>
  <Company>MT FW&amp;P</Company>
  <LinksUpToDate>false</LinksUpToDate>
  <CharactersWithSpaces>9906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INTEROFFICE MEMORANDUM</dc:title>
  <dc:subject/>
  <dc:creator>cf0464</dc:creator>
  <cp:keywords/>
  <dc:description/>
  <cp:lastModifiedBy>McDonald, Ken</cp:lastModifiedBy>
  <cp:revision>3</cp:revision>
  <cp:lastPrinted>2014-12-08T16:58:00Z</cp:lastPrinted>
  <dcterms:created xsi:type="dcterms:W3CDTF">2021-10-25T20:30:00Z</dcterms:created>
  <dcterms:modified xsi:type="dcterms:W3CDTF">2021-10-25T20:36:00Z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0x010100DD1089ADFF3DE24495278AFAE642275F</vt:lpwstr>
  </property>
</Properties>
</file>