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EB71342" w14:textId="77777777" w:rsidR="00B64385" w:rsidRPr="000E080E" w:rsidRDefault="00AF62EC">
      <w:pPr>
        <w:pStyle w:val="Title"/>
        <w:rPr>
          <w:rFonts w:ascii="Arial" w:hAnsi="Arial" w:cs="Arial"/>
        </w:rPr>
      </w:pPr>
      <w:r>
        <w:rPr>
          <w:rFonts w:ascii="Arial" w:hAnsi="Arial" w:cs="Arial"/>
        </w:rPr>
        <w:t xml:space="preserve"> </w:t>
      </w:r>
    </w:p>
    <w:p w14:paraId="517635C6" w14:textId="0D163712" w:rsidR="00B64385" w:rsidRPr="00D95387" w:rsidRDefault="00B64385" w:rsidP="00E3490B">
      <w:pPr>
        <w:jc w:val="both"/>
        <w:rPr>
          <w:rFonts w:ascii="Calibri" w:hAnsi="Calibri" w:cs="Arial"/>
          <w:sz w:val="22"/>
          <w:szCs w:val="22"/>
        </w:rPr>
      </w:pPr>
    </w:p>
    <w:p w14:paraId="65C1B6C8" w14:textId="5F21279D" w:rsidR="00793D2F" w:rsidRPr="000F1B69" w:rsidRDefault="00793D2F" w:rsidP="00793D2F">
      <w:pPr>
        <w:autoSpaceDE w:val="0"/>
        <w:autoSpaceDN w:val="0"/>
        <w:adjustRightInd w:val="0"/>
        <w:rPr>
          <w:szCs w:val="24"/>
        </w:rPr>
      </w:pPr>
      <w:r w:rsidRPr="000F1B69">
        <w:rPr>
          <w:b/>
          <w:bCs/>
          <w:szCs w:val="24"/>
        </w:rPr>
        <w:t xml:space="preserve">Meeting Date: </w:t>
      </w:r>
      <w:r w:rsidR="00743B78">
        <w:rPr>
          <w:szCs w:val="24"/>
        </w:rPr>
        <w:t>October 28</w:t>
      </w:r>
      <w:r w:rsidR="000F1B69">
        <w:rPr>
          <w:szCs w:val="24"/>
        </w:rPr>
        <w:t>, 202</w:t>
      </w:r>
      <w:r w:rsidR="00743B78">
        <w:rPr>
          <w:szCs w:val="24"/>
        </w:rPr>
        <w:t>1</w:t>
      </w:r>
    </w:p>
    <w:p w14:paraId="424EE0AB" w14:textId="77777777" w:rsidR="007A4EB8" w:rsidRPr="000F1B69" w:rsidRDefault="007A4EB8" w:rsidP="00793D2F">
      <w:pPr>
        <w:autoSpaceDE w:val="0"/>
        <w:autoSpaceDN w:val="0"/>
        <w:adjustRightInd w:val="0"/>
        <w:rPr>
          <w:b/>
          <w:bCs/>
          <w:szCs w:val="24"/>
        </w:rPr>
      </w:pPr>
    </w:p>
    <w:p w14:paraId="37F7638D" w14:textId="79C9AF3B" w:rsidR="00793D2F" w:rsidRPr="000F1B69" w:rsidRDefault="00793D2F" w:rsidP="007146C2">
      <w:pPr>
        <w:autoSpaceDE w:val="0"/>
        <w:autoSpaceDN w:val="0"/>
        <w:adjustRightInd w:val="0"/>
        <w:rPr>
          <w:szCs w:val="24"/>
        </w:rPr>
      </w:pPr>
      <w:r w:rsidRPr="000F1B69">
        <w:rPr>
          <w:b/>
          <w:bCs/>
          <w:szCs w:val="24"/>
        </w:rPr>
        <w:t xml:space="preserve">Agenda Item: </w:t>
      </w:r>
      <w:r w:rsidR="005C7826">
        <w:rPr>
          <w:szCs w:val="24"/>
        </w:rPr>
        <w:t>Comprehensive Update of</w:t>
      </w:r>
      <w:r w:rsidR="00743B78">
        <w:rPr>
          <w:b/>
          <w:bCs/>
          <w:szCs w:val="24"/>
        </w:rPr>
        <w:t xml:space="preserve"> </w:t>
      </w:r>
      <w:r w:rsidR="00743B78">
        <w:rPr>
          <w:szCs w:val="24"/>
        </w:rPr>
        <w:t xml:space="preserve">Licensing Administrative Rules </w:t>
      </w:r>
    </w:p>
    <w:p w14:paraId="17C8F70D" w14:textId="77777777" w:rsidR="007A4EB8" w:rsidRPr="000F1B69" w:rsidRDefault="007A4EB8" w:rsidP="00793D2F">
      <w:pPr>
        <w:autoSpaceDE w:val="0"/>
        <w:autoSpaceDN w:val="0"/>
        <w:adjustRightInd w:val="0"/>
        <w:rPr>
          <w:b/>
          <w:bCs/>
          <w:szCs w:val="24"/>
        </w:rPr>
      </w:pPr>
    </w:p>
    <w:p w14:paraId="28B2D78A" w14:textId="339133A0" w:rsidR="00793D2F" w:rsidRPr="000F1B69" w:rsidRDefault="00793D2F" w:rsidP="00793D2F">
      <w:pPr>
        <w:autoSpaceDE w:val="0"/>
        <w:autoSpaceDN w:val="0"/>
        <w:adjustRightInd w:val="0"/>
        <w:rPr>
          <w:szCs w:val="24"/>
        </w:rPr>
      </w:pPr>
      <w:r w:rsidRPr="000F1B69">
        <w:rPr>
          <w:b/>
          <w:bCs/>
          <w:szCs w:val="24"/>
        </w:rPr>
        <w:t xml:space="preserve">Action Needed: </w:t>
      </w:r>
      <w:r w:rsidR="00743B78">
        <w:rPr>
          <w:szCs w:val="24"/>
        </w:rPr>
        <w:t>Proposal</w:t>
      </w:r>
    </w:p>
    <w:p w14:paraId="74AA9F98" w14:textId="77777777" w:rsidR="007A4EB8" w:rsidRPr="000F1B69" w:rsidRDefault="007A4EB8" w:rsidP="00793D2F">
      <w:pPr>
        <w:autoSpaceDE w:val="0"/>
        <w:autoSpaceDN w:val="0"/>
        <w:adjustRightInd w:val="0"/>
        <w:rPr>
          <w:b/>
          <w:bCs/>
          <w:szCs w:val="24"/>
        </w:rPr>
      </w:pPr>
    </w:p>
    <w:p w14:paraId="70038F43" w14:textId="48047D51" w:rsidR="00793D2F" w:rsidRPr="000F1B69" w:rsidRDefault="00793D2F" w:rsidP="00793D2F">
      <w:pPr>
        <w:pBdr>
          <w:bottom w:val="single" w:sz="12" w:space="1" w:color="auto"/>
        </w:pBdr>
        <w:autoSpaceDE w:val="0"/>
        <w:autoSpaceDN w:val="0"/>
        <w:adjustRightInd w:val="0"/>
        <w:rPr>
          <w:szCs w:val="24"/>
        </w:rPr>
      </w:pPr>
      <w:r w:rsidRPr="000F1B69">
        <w:rPr>
          <w:b/>
          <w:bCs/>
          <w:szCs w:val="24"/>
        </w:rPr>
        <w:t xml:space="preserve">Time Needed on Agenda for this Presentation: </w:t>
      </w:r>
      <w:r w:rsidR="00743B78">
        <w:rPr>
          <w:szCs w:val="24"/>
        </w:rPr>
        <w:t>30 minutes</w:t>
      </w:r>
    </w:p>
    <w:p w14:paraId="0E91B510" w14:textId="534CB7A3" w:rsidR="00743B78" w:rsidRDefault="00743B78" w:rsidP="005F5FF8">
      <w:pPr>
        <w:autoSpaceDE w:val="0"/>
        <w:autoSpaceDN w:val="0"/>
        <w:adjustRightInd w:val="0"/>
        <w:rPr>
          <w:rFonts w:ascii="Arimo" w:hAnsi="Arimo" w:cs="Arimo"/>
          <w:sz w:val="22"/>
          <w:szCs w:val="22"/>
        </w:rPr>
      </w:pPr>
    </w:p>
    <w:p w14:paraId="3BB9BFD7" w14:textId="77777777" w:rsidR="005F7A06" w:rsidRDefault="005F7A06" w:rsidP="005F5FF8">
      <w:pPr>
        <w:autoSpaceDE w:val="0"/>
        <w:autoSpaceDN w:val="0"/>
        <w:adjustRightInd w:val="0"/>
        <w:rPr>
          <w:rFonts w:ascii="Arimo" w:hAnsi="Arimo" w:cs="Arimo"/>
          <w:sz w:val="22"/>
          <w:szCs w:val="22"/>
        </w:rPr>
      </w:pPr>
    </w:p>
    <w:p w14:paraId="53D6493F" w14:textId="2FE73711" w:rsidR="00743B78" w:rsidRPr="005C7826" w:rsidRDefault="00793D2F" w:rsidP="00743B78">
      <w:pPr>
        <w:pStyle w:val="BodyTextIndent"/>
        <w:ind w:left="0"/>
        <w:rPr>
          <w:szCs w:val="24"/>
        </w:rPr>
      </w:pPr>
      <w:r w:rsidRPr="6B83544C">
        <w:rPr>
          <w:b/>
        </w:rPr>
        <w:t>Background</w:t>
      </w:r>
      <w:r>
        <w:t>:</w:t>
      </w:r>
      <w:r w:rsidR="00743B78">
        <w:t xml:space="preserve">  </w:t>
      </w:r>
      <w:r w:rsidR="00743B78" w:rsidRPr="005C7826">
        <w:rPr>
          <w:szCs w:val="24"/>
        </w:rPr>
        <w:t xml:space="preserve">All state agencies are required </w:t>
      </w:r>
      <w:r w:rsidR="00CC6449">
        <w:rPr>
          <w:szCs w:val="24"/>
        </w:rPr>
        <w:t>by</w:t>
      </w:r>
      <w:r w:rsidR="00743B78" w:rsidRPr="005C7826">
        <w:rPr>
          <w:szCs w:val="24"/>
        </w:rPr>
        <w:t xml:space="preserve"> §2-4-314, MCA, to </w:t>
      </w:r>
      <w:r w:rsidR="005C7826" w:rsidRPr="005C7826">
        <w:rPr>
          <w:szCs w:val="24"/>
        </w:rPr>
        <w:t xml:space="preserve">biennially </w:t>
      </w:r>
      <w:r w:rsidR="00743B78" w:rsidRPr="005C7826">
        <w:rPr>
          <w:szCs w:val="24"/>
        </w:rPr>
        <w:t xml:space="preserve">review administrative rules “to determine if any new rule should be adopted or any existing rule should be modified or repealed.”  In addition, Governor Gianforte issued Executive Order No. 1-2021 creating the Red Tape Relief Advisory Council to Implement Regulatory Reform directing each agency to identify excessive, outdated, and unnecessary regulations.  </w:t>
      </w:r>
    </w:p>
    <w:p w14:paraId="7F012099" w14:textId="220B4E53" w:rsidR="005F5FF8" w:rsidRDefault="00743B78" w:rsidP="00743B78">
      <w:pPr>
        <w:autoSpaceDE w:val="0"/>
        <w:autoSpaceDN w:val="0"/>
        <w:adjustRightInd w:val="0"/>
        <w:rPr>
          <w:szCs w:val="24"/>
        </w:rPr>
      </w:pPr>
      <w:r w:rsidRPr="005C7826">
        <w:rPr>
          <w:szCs w:val="24"/>
        </w:rPr>
        <w:t xml:space="preserve">Most of the </w:t>
      </w:r>
      <w:r w:rsidR="008A1832">
        <w:rPr>
          <w:szCs w:val="24"/>
        </w:rPr>
        <w:t xml:space="preserve">recommended </w:t>
      </w:r>
      <w:r w:rsidRPr="005C7826">
        <w:rPr>
          <w:szCs w:val="24"/>
        </w:rPr>
        <w:t>language</w:t>
      </w:r>
      <w:r w:rsidR="006C7AF7">
        <w:rPr>
          <w:szCs w:val="24"/>
        </w:rPr>
        <w:t xml:space="preserve"> included in this proposal</w:t>
      </w:r>
      <w:r w:rsidRPr="005C7826">
        <w:rPr>
          <w:szCs w:val="24"/>
        </w:rPr>
        <w:t xml:space="preserve"> to be adopted, amended, or repealed is </w:t>
      </w:r>
      <w:r w:rsidR="006C7AF7">
        <w:rPr>
          <w:szCs w:val="24"/>
        </w:rPr>
        <w:t>for the purpose of</w:t>
      </w:r>
      <w:r w:rsidRPr="005C7826">
        <w:rPr>
          <w:szCs w:val="24"/>
        </w:rPr>
        <w:t xml:space="preserve"> remov</w:t>
      </w:r>
      <w:r w:rsidR="006C7AF7">
        <w:rPr>
          <w:szCs w:val="24"/>
        </w:rPr>
        <w:t>ing</w:t>
      </w:r>
      <w:r w:rsidRPr="005C7826">
        <w:rPr>
          <w:szCs w:val="24"/>
        </w:rPr>
        <w:t xml:space="preserve"> outdated and unnecessary language</w:t>
      </w:r>
      <w:r w:rsidR="005C7826" w:rsidRPr="005C7826">
        <w:rPr>
          <w:szCs w:val="24"/>
        </w:rPr>
        <w:t>,</w:t>
      </w:r>
      <w:r w:rsidRPr="005C7826">
        <w:rPr>
          <w:szCs w:val="24"/>
        </w:rPr>
        <w:t xml:space="preserve"> remov</w:t>
      </w:r>
      <w:r w:rsidR="006C7AF7">
        <w:rPr>
          <w:szCs w:val="24"/>
        </w:rPr>
        <w:t>ing</w:t>
      </w:r>
      <w:r w:rsidRPr="005C7826">
        <w:rPr>
          <w:szCs w:val="24"/>
        </w:rPr>
        <w:t xml:space="preserve"> rule language that repeats language already contained in statute</w:t>
      </w:r>
      <w:r w:rsidR="005C7826" w:rsidRPr="005C7826">
        <w:rPr>
          <w:szCs w:val="24"/>
        </w:rPr>
        <w:t>, and updat</w:t>
      </w:r>
      <w:r w:rsidR="006C7AF7">
        <w:rPr>
          <w:szCs w:val="24"/>
        </w:rPr>
        <w:t>ing</w:t>
      </w:r>
      <w:r w:rsidR="005C7826" w:rsidRPr="005C7826">
        <w:rPr>
          <w:szCs w:val="24"/>
        </w:rPr>
        <w:t xml:space="preserve"> the rules with current</w:t>
      </w:r>
      <w:r w:rsidR="00CC6449">
        <w:rPr>
          <w:szCs w:val="24"/>
        </w:rPr>
        <w:t>,</w:t>
      </w:r>
      <w:r w:rsidR="005C7826" w:rsidRPr="005C7826">
        <w:rPr>
          <w:szCs w:val="24"/>
        </w:rPr>
        <w:t xml:space="preserve"> long-standing practices.</w:t>
      </w:r>
      <w:r w:rsidR="006C7AF7">
        <w:rPr>
          <w:szCs w:val="24"/>
        </w:rPr>
        <w:t xml:space="preserve"> The intent was not to change the current practice, but to make the rules reflect what is already being done </w:t>
      </w:r>
      <w:proofErr w:type="gramStart"/>
      <w:r w:rsidR="006C7AF7">
        <w:rPr>
          <w:szCs w:val="24"/>
        </w:rPr>
        <w:t>with regard to</w:t>
      </w:r>
      <w:proofErr w:type="gramEnd"/>
      <w:r w:rsidR="006C7AF7">
        <w:rPr>
          <w:szCs w:val="24"/>
        </w:rPr>
        <w:t xml:space="preserve"> licensing.</w:t>
      </w:r>
    </w:p>
    <w:p w14:paraId="336B2734" w14:textId="77777777" w:rsidR="00B86079" w:rsidRDefault="00B86079" w:rsidP="00BC4A29">
      <w:pPr>
        <w:autoSpaceDE w:val="0"/>
        <w:autoSpaceDN w:val="0"/>
        <w:adjustRightInd w:val="0"/>
        <w:rPr>
          <w:szCs w:val="24"/>
        </w:rPr>
      </w:pPr>
    </w:p>
    <w:p w14:paraId="544DA4F2" w14:textId="75C931D2" w:rsidR="008F63EA" w:rsidRPr="00BC4A29" w:rsidRDefault="006C7AF7" w:rsidP="00BC4A29">
      <w:pPr>
        <w:autoSpaceDE w:val="0"/>
        <w:autoSpaceDN w:val="0"/>
        <w:adjustRightInd w:val="0"/>
      </w:pPr>
      <w:r>
        <w:rPr>
          <w:szCs w:val="24"/>
        </w:rPr>
        <w:t xml:space="preserve">Three rules have substantive changes pursuant to legislative mandates. 1. </w:t>
      </w:r>
      <w:r w:rsidR="008F63EA">
        <w:rPr>
          <w:szCs w:val="24"/>
        </w:rPr>
        <w:t xml:space="preserve">The language of </w:t>
      </w:r>
      <w:r w:rsidR="005C7826">
        <w:rPr>
          <w:szCs w:val="24"/>
        </w:rPr>
        <w:t xml:space="preserve">NEW RULE I </w:t>
      </w:r>
      <w:r w:rsidR="00C21340">
        <w:rPr>
          <w:szCs w:val="24"/>
        </w:rPr>
        <w:t>(2)</w:t>
      </w:r>
      <w:r>
        <w:rPr>
          <w:szCs w:val="24"/>
        </w:rPr>
        <w:t xml:space="preserve"> </w:t>
      </w:r>
      <w:r w:rsidR="005C7826">
        <w:rPr>
          <w:szCs w:val="24"/>
        </w:rPr>
        <w:t>addresses HB 637 (2021) which allows a nonresident hunting with an outfitter the opportunity to purchase an addition</w:t>
      </w:r>
      <w:r w:rsidR="00CC6449">
        <w:rPr>
          <w:szCs w:val="24"/>
        </w:rPr>
        <w:t>al</w:t>
      </w:r>
      <w:r w:rsidR="005C7826">
        <w:rPr>
          <w:szCs w:val="24"/>
        </w:rPr>
        <w:t xml:space="preserve"> preference point per license year. </w:t>
      </w:r>
      <w:r>
        <w:rPr>
          <w:szCs w:val="24"/>
        </w:rPr>
        <w:t xml:space="preserve">2. </w:t>
      </w:r>
      <w:r w:rsidR="005C7826">
        <w:rPr>
          <w:szCs w:val="24"/>
        </w:rPr>
        <w:t xml:space="preserve"> NEW RULE I </w:t>
      </w:r>
      <w:bookmarkStart w:id="0" w:name="_GoBack"/>
      <w:r w:rsidR="00C21340">
        <w:rPr>
          <w:szCs w:val="24"/>
        </w:rPr>
        <w:t>(1)</w:t>
      </w:r>
      <w:bookmarkEnd w:id="0"/>
      <w:r>
        <w:rPr>
          <w:szCs w:val="24"/>
        </w:rPr>
        <w:t xml:space="preserve"> </w:t>
      </w:r>
      <w:r w:rsidR="005C7826">
        <w:rPr>
          <w:szCs w:val="24"/>
        </w:rPr>
        <w:t>provides clarification regarding the transferability</w:t>
      </w:r>
      <w:r w:rsidR="00CC6449">
        <w:rPr>
          <w:szCs w:val="24"/>
        </w:rPr>
        <w:t xml:space="preserve"> of points</w:t>
      </w:r>
      <w:r w:rsidR="005C7826">
        <w:rPr>
          <w:szCs w:val="24"/>
        </w:rPr>
        <w:t xml:space="preserve"> and how the preference points m</w:t>
      </w:r>
      <w:r w:rsidR="008F63EA">
        <w:rPr>
          <w:szCs w:val="24"/>
        </w:rPr>
        <w:t>a</w:t>
      </w:r>
      <w:r w:rsidR="005C7826">
        <w:rPr>
          <w:szCs w:val="24"/>
        </w:rPr>
        <w:t xml:space="preserve">y be used.  </w:t>
      </w:r>
      <w:r w:rsidR="008F63EA">
        <w:rPr>
          <w:szCs w:val="24"/>
        </w:rPr>
        <w:t xml:space="preserve">Representative </w:t>
      </w:r>
      <w:proofErr w:type="spellStart"/>
      <w:r w:rsidR="008F63EA">
        <w:rPr>
          <w:szCs w:val="24"/>
        </w:rPr>
        <w:t>Berglee</w:t>
      </w:r>
      <w:proofErr w:type="spellEnd"/>
      <w:r w:rsidR="00CC6449">
        <w:rPr>
          <w:szCs w:val="24"/>
        </w:rPr>
        <w:t>, who</w:t>
      </w:r>
      <w:r w:rsidR="008F63EA">
        <w:rPr>
          <w:szCs w:val="24"/>
        </w:rPr>
        <w:t xml:space="preserve"> sponsored HB 637</w:t>
      </w:r>
      <w:r w:rsidR="00CC6449">
        <w:rPr>
          <w:szCs w:val="24"/>
        </w:rPr>
        <w:t>, has</w:t>
      </w:r>
      <w:r w:rsidR="008F63EA">
        <w:rPr>
          <w:szCs w:val="24"/>
        </w:rPr>
        <w:t xml:space="preserve"> reviewed the proposed language and stated that</w:t>
      </w:r>
      <w:r w:rsidR="00CC6449">
        <w:rPr>
          <w:szCs w:val="24"/>
        </w:rPr>
        <w:t xml:space="preserve"> it</w:t>
      </w:r>
      <w:r w:rsidR="008F63EA">
        <w:rPr>
          <w:szCs w:val="24"/>
        </w:rPr>
        <w:t xml:space="preserve"> </w:t>
      </w:r>
      <w:r w:rsidR="008F63EA">
        <w:t>keeps with the intent of the bill.</w:t>
      </w:r>
      <w:r w:rsidR="00FD2BDE">
        <w:t xml:space="preserve">  </w:t>
      </w:r>
      <w:r>
        <w:t xml:space="preserve">3. </w:t>
      </w:r>
      <w:r w:rsidR="008F63EA">
        <w:t xml:space="preserve">The proposed amendments in ARM 12.3.403 and 12.3.404 address HB 353 (2021) which authorized the department to issue a replacement license for animals unfit for human consumption.  </w:t>
      </w:r>
      <w:r w:rsidR="00CC6449">
        <w:t xml:space="preserve">Much of the already existing rule language is now more clearly addressed by statute, and the proposed amendments will implement the new statutory language. </w:t>
      </w:r>
    </w:p>
    <w:p w14:paraId="56925A7B" w14:textId="77777777" w:rsidR="000D72F1" w:rsidRDefault="000D72F1" w:rsidP="00793D2F">
      <w:pPr>
        <w:autoSpaceDE w:val="0"/>
        <w:autoSpaceDN w:val="0"/>
        <w:adjustRightInd w:val="0"/>
        <w:rPr>
          <w:szCs w:val="24"/>
          <w:highlight w:val="yellow"/>
        </w:rPr>
      </w:pPr>
    </w:p>
    <w:p w14:paraId="1B4E1A52" w14:textId="4A4DB7D4" w:rsidR="007A4EB8" w:rsidRPr="00FD2BDE" w:rsidRDefault="00793D2F" w:rsidP="007A4EB8">
      <w:pPr>
        <w:autoSpaceDE w:val="0"/>
        <w:autoSpaceDN w:val="0"/>
        <w:adjustRightInd w:val="0"/>
      </w:pPr>
      <w:r w:rsidRPr="384C95DB">
        <w:rPr>
          <w:b/>
          <w:bCs/>
        </w:rPr>
        <w:t xml:space="preserve">Public Involvement Process &amp; Results: </w:t>
      </w:r>
      <w:r w:rsidR="00FD2BDE">
        <w:rPr>
          <w:b/>
          <w:bCs/>
        </w:rPr>
        <w:t xml:space="preserve"> </w:t>
      </w:r>
      <w:r w:rsidR="00FD2BDE">
        <w:t>Members of the public have not had the opportunity to provide public comment on the rule proposal</w:t>
      </w:r>
      <w:r w:rsidR="00CC6449">
        <w:t xml:space="preserve"> because the rules have not been formally proposed by the commission</w:t>
      </w:r>
      <w:r w:rsidR="00FD2BDE">
        <w:t xml:space="preserve">. </w:t>
      </w:r>
      <w:r w:rsidR="00CC6449" w:rsidRPr="00420FEF">
        <w:t xml:space="preserve">Approving the </w:t>
      </w:r>
      <w:r w:rsidR="00420FEF" w:rsidRPr="00420FEF">
        <w:t>recommendations</w:t>
      </w:r>
      <w:r w:rsidR="00CC6449" w:rsidRPr="00420FEF">
        <w:t xml:space="preserve"> today</w:t>
      </w:r>
      <w:r w:rsidR="00420FEF">
        <w:t>,</w:t>
      </w:r>
      <w:r w:rsidR="00CC6449" w:rsidRPr="00420FEF">
        <w:t xml:space="preserve"> would begin </w:t>
      </w:r>
      <w:r w:rsidR="00420FEF">
        <w:t xml:space="preserve">the </w:t>
      </w:r>
      <w:r w:rsidR="00420FEF" w:rsidRPr="00420FEF">
        <w:t>Montana Administrative Procedure Act (MAPA)</w:t>
      </w:r>
      <w:r w:rsidR="00420FEF">
        <w:t xml:space="preserve"> process</w:t>
      </w:r>
      <w:r w:rsidR="00CC6449" w:rsidRPr="00420FEF">
        <w:t xml:space="preserve">. </w:t>
      </w:r>
      <w:r w:rsidR="00FD2BDE">
        <w:t xml:space="preserve">If approved by the commission, the public comment will begin upon publication by the Secretary of State in the Montana Administrative Register which is scheduled for November 19, 2021.  </w:t>
      </w:r>
      <w:r w:rsidR="00B86079">
        <w:t xml:space="preserve">A public comment hearing will also be held during the public comment period.  </w:t>
      </w:r>
    </w:p>
    <w:p w14:paraId="2168BE00" w14:textId="77777777" w:rsidR="008A1832" w:rsidRDefault="008A1832" w:rsidP="00066F7F">
      <w:pPr>
        <w:autoSpaceDE w:val="0"/>
        <w:autoSpaceDN w:val="0"/>
        <w:adjustRightInd w:val="0"/>
        <w:rPr>
          <w:szCs w:val="24"/>
          <w:highlight w:val="yellow"/>
        </w:rPr>
      </w:pPr>
    </w:p>
    <w:p w14:paraId="705274D4" w14:textId="60E90B0F" w:rsidR="00066F7F" w:rsidRDefault="00066F7F" w:rsidP="00066F7F">
      <w:pPr>
        <w:autoSpaceDE w:val="0"/>
        <w:autoSpaceDN w:val="0"/>
        <w:adjustRightInd w:val="0"/>
        <w:rPr>
          <w:szCs w:val="24"/>
        </w:rPr>
      </w:pPr>
      <w:r w:rsidRPr="008A1832">
        <w:rPr>
          <w:szCs w:val="24"/>
        </w:rPr>
        <w:t>The department and commission each have rulemaking authority over certain rules within the Licensing chapter.</w:t>
      </w:r>
      <w:r>
        <w:rPr>
          <w:szCs w:val="24"/>
        </w:rPr>
        <w:t xml:space="preserve"> If the commission opts to propose the recommended changes to the rules under its authority, the proposed changes, whether department or commission authority, will be presented to the public for comment in one rule notice</w:t>
      </w:r>
      <w:r w:rsidR="008A1832">
        <w:rPr>
          <w:szCs w:val="24"/>
        </w:rPr>
        <w:t xml:space="preserve"> and the public can provide comment on all of them at one time</w:t>
      </w:r>
      <w:r>
        <w:rPr>
          <w:szCs w:val="24"/>
        </w:rPr>
        <w:t>.</w:t>
      </w:r>
    </w:p>
    <w:p w14:paraId="0939CA38" w14:textId="66DA0DD0" w:rsidR="00915426" w:rsidRDefault="00915426" w:rsidP="007A4EB8">
      <w:pPr>
        <w:autoSpaceDE w:val="0"/>
        <w:autoSpaceDN w:val="0"/>
        <w:adjustRightInd w:val="0"/>
        <w:rPr>
          <w:szCs w:val="24"/>
        </w:rPr>
      </w:pPr>
    </w:p>
    <w:p w14:paraId="5650DA59" w14:textId="76D576D9" w:rsidR="008A1832" w:rsidRDefault="008A1832" w:rsidP="007A4EB8">
      <w:pPr>
        <w:autoSpaceDE w:val="0"/>
        <w:autoSpaceDN w:val="0"/>
        <w:adjustRightInd w:val="0"/>
        <w:rPr>
          <w:szCs w:val="24"/>
        </w:rPr>
      </w:pPr>
    </w:p>
    <w:p w14:paraId="763D5FF6" w14:textId="2B974765" w:rsidR="008A1832" w:rsidRDefault="008A1832" w:rsidP="007A4EB8">
      <w:pPr>
        <w:autoSpaceDE w:val="0"/>
        <w:autoSpaceDN w:val="0"/>
        <w:adjustRightInd w:val="0"/>
        <w:rPr>
          <w:szCs w:val="24"/>
        </w:rPr>
      </w:pPr>
    </w:p>
    <w:p w14:paraId="659ABE3D" w14:textId="77777777" w:rsidR="008A1832" w:rsidRDefault="008A1832" w:rsidP="007A4EB8">
      <w:pPr>
        <w:autoSpaceDE w:val="0"/>
        <w:autoSpaceDN w:val="0"/>
        <w:adjustRightInd w:val="0"/>
        <w:rPr>
          <w:szCs w:val="24"/>
        </w:rPr>
      </w:pPr>
    </w:p>
    <w:p w14:paraId="1C69FB29" w14:textId="3108C67B" w:rsidR="00123866" w:rsidRPr="00B86079" w:rsidRDefault="00793D2F" w:rsidP="00915426">
      <w:pPr>
        <w:autoSpaceDE w:val="0"/>
        <w:autoSpaceDN w:val="0"/>
        <w:adjustRightInd w:val="0"/>
        <w:rPr>
          <w:bCs/>
        </w:rPr>
      </w:pPr>
      <w:r w:rsidRPr="6B83544C">
        <w:rPr>
          <w:b/>
        </w:rPr>
        <w:t xml:space="preserve">Alternatives &amp; Analysis: </w:t>
      </w:r>
      <w:r w:rsidR="00B86079">
        <w:rPr>
          <w:b/>
        </w:rPr>
        <w:t xml:space="preserve"> </w:t>
      </w:r>
      <w:r w:rsidR="00B86079">
        <w:rPr>
          <w:bCs/>
        </w:rPr>
        <w:t>If the commission does not propose the changes</w:t>
      </w:r>
      <w:r w:rsidR="005F7A06">
        <w:rPr>
          <w:bCs/>
        </w:rPr>
        <w:t>,</w:t>
      </w:r>
      <w:r w:rsidR="00B86079">
        <w:rPr>
          <w:bCs/>
        </w:rPr>
        <w:t xml:space="preserve"> outdated and unnecessary rule</w:t>
      </w:r>
      <w:r w:rsidR="005F7A06">
        <w:rPr>
          <w:bCs/>
        </w:rPr>
        <w:t xml:space="preserve"> language</w:t>
      </w:r>
      <w:r w:rsidR="00B86079">
        <w:rPr>
          <w:bCs/>
        </w:rPr>
        <w:t xml:space="preserve"> will remain</w:t>
      </w:r>
      <w:r w:rsidR="005F7A06">
        <w:rPr>
          <w:bCs/>
        </w:rPr>
        <w:t xml:space="preserve"> in effect which may be contrary to current practice</w:t>
      </w:r>
      <w:r w:rsidR="00CC6449">
        <w:rPr>
          <w:bCs/>
        </w:rPr>
        <w:t xml:space="preserve"> and/or in conflict with existing law</w:t>
      </w:r>
      <w:r w:rsidR="00B86079">
        <w:rPr>
          <w:bCs/>
        </w:rPr>
        <w:t>.</w:t>
      </w:r>
      <w:r w:rsidR="005F7A06">
        <w:rPr>
          <w:bCs/>
        </w:rPr>
        <w:t xml:space="preserve">  Updating the rule language will assist the department and commission with any necessary changes to rule language due to statutory, operational, and technological changes.</w:t>
      </w:r>
    </w:p>
    <w:p w14:paraId="2900CC95" w14:textId="77777777" w:rsidR="007A4EB8" w:rsidRPr="00682E4C" w:rsidRDefault="007A4EB8" w:rsidP="00793D2F">
      <w:pPr>
        <w:autoSpaceDE w:val="0"/>
        <w:autoSpaceDN w:val="0"/>
        <w:adjustRightInd w:val="0"/>
        <w:rPr>
          <w:szCs w:val="24"/>
        </w:rPr>
      </w:pPr>
    </w:p>
    <w:p w14:paraId="63CE9F8F" w14:textId="7067CFF8" w:rsidR="00D07F85" w:rsidRPr="005F7A06" w:rsidRDefault="00793D2F" w:rsidP="00915426">
      <w:pPr>
        <w:autoSpaceDE w:val="0"/>
        <w:autoSpaceDN w:val="0"/>
        <w:adjustRightInd w:val="0"/>
        <w:rPr>
          <w:szCs w:val="24"/>
        </w:rPr>
      </w:pPr>
      <w:r w:rsidRPr="00682E4C">
        <w:rPr>
          <w:b/>
          <w:bCs/>
          <w:szCs w:val="24"/>
        </w:rPr>
        <w:t>Agency Recommendation &amp; Rationale:</w:t>
      </w:r>
      <w:r w:rsidR="004B4CED">
        <w:rPr>
          <w:b/>
          <w:bCs/>
          <w:szCs w:val="24"/>
        </w:rPr>
        <w:t xml:space="preserve">  </w:t>
      </w:r>
      <w:r w:rsidR="005F7A06">
        <w:rPr>
          <w:szCs w:val="24"/>
        </w:rPr>
        <w:t xml:space="preserve">The department recommends proposing the Licensing rule changes as a complete package for the public to provide comment.  The Director has approved the rule language under the department’s authority to be proposed. </w:t>
      </w:r>
    </w:p>
    <w:p w14:paraId="51A93F36" w14:textId="77777777" w:rsidR="00743B78" w:rsidRPr="00743B78" w:rsidRDefault="00743B78" w:rsidP="00915426">
      <w:pPr>
        <w:autoSpaceDE w:val="0"/>
        <w:autoSpaceDN w:val="0"/>
        <w:adjustRightInd w:val="0"/>
        <w:rPr>
          <w:bCs/>
          <w:szCs w:val="24"/>
        </w:rPr>
      </w:pPr>
    </w:p>
    <w:p w14:paraId="11760C48" w14:textId="6DFF16CD" w:rsidR="00B64385" w:rsidRPr="00D95387" w:rsidRDefault="00D07F85" w:rsidP="00B06B4A">
      <w:pPr>
        <w:autoSpaceDE w:val="0"/>
        <w:autoSpaceDN w:val="0"/>
        <w:adjustRightInd w:val="0"/>
        <w:rPr>
          <w:rFonts w:ascii="Calibri" w:hAnsi="Calibri" w:cs="Arial"/>
          <w:sz w:val="22"/>
          <w:szCs w:val="22"/>
        </w:rPr>
      </w:pPr>
      <w:r w:rsidRPr="00D07F85">
        <w:rPr>
          <w:b/>
          <w:szCs w:val="24"/>
        </w:rPr>
        <w:t>Motion:</w:t>
      </w:r>
      <w:r w:rsidR="004B4CED">
        <w:rPr>
          <w:szCs w:val="24"/>
        </w:rPr>
        <w:t xml:space="preserve">  </w:t>
      </w:r>
      <w:r w:rsidR="005F7A06">
        <w:rPr>
          <w:szCs w:val="24"/>
        </w:rPr>
        <w:t>I move the commission propose NEW RULE I and NEW RULE II</w:t>
      </w:r>
      <w:r w:rsidR="00233710">
        <w:rPr>
          <w:szCs w:val="24"/>
        </w:rPr>
        <w:t xml:space="preserve"> and the amendments and repeal of the administrative rules that are within the commission’s authority as </w:t>
      </w:r>
      <w:r w:rsidR="00BB2A35">
        <w:rPr>
          <w:szCs w:val="24"/>
        </w:rPr>
        <w:t xml:space="preserve">indicated in the </w:t>
      </w:r>
      <w:r w:rsidR="00420FEF">
        <w:rPr>
          <w:szCs w:val="24"/>
        </w:rPr>
        <w:t>attached</w:t>
      </w:r>
      <w:r w:rsidR="00BB2A35">
        <w:rPr>
          <w:szCs w:val="24"/>
        </w:rPr>
        <w:t xml:space="preserve"> rule language</w:t>
      </w:r>
      <w:r w:rsidR="00233710">
        <w:rPr>
          <w:szCs w:val="24"/>
        </w:rPr>
        <w:t>.</w:t>
      </w:r>
      <w:r w:rsidR="005F7A06">
        <w:rPr>
          <w:szCs w:val="24"/>
        </w:rPr>
        <w:t xml:space="preserve"> </w:t>
      </w:r>
    </w:p>
    <w:sectPr w:rsidR="00B64385" w:rsidRPr="00D95387" w:rsidSect="000E080E">
      <w:headerReference w:type="default" r:id="rId10"/>
      <w:footerReference w:type="default" r:id="rId11"/>
      <w:pgSz w:w="12240" w:h="15840"/>
      <w:pgMar w:top="720" w:right="1152" w:bottom="720" w:left="1152" w:header="720" w:footer="720" w:gutter="0"/>
      <w:cols w:space="720"/>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70C180E5" w14:textId="77777777" w:rsidR="003769C9" w:rsidRDefault="003769C9" w:rsidP="00B64385">
      <w:r>
        <w:separator/>
      </w:r>
    </w:p>
  </w:endnote>
  <w:endnote w:type="continuationSeparator" w:id="0">
    <w:p w14:paraId="60843244" w14:textId="77777777" w:rsidR="003769C9" w:rsidRDefault="003769C9" w:rsidP="00B64385">
      <w:r>
        <w:continuationSeparator/>
      </w:r>
    </w:p>
  </w:endnote>
  <w:endnote w:type="continuationNotice" w:id="1">
    <w:p w14:paraId="1193F1EA" w14:textId="77777777" w:rsidR="003E256D" w:rsidRDefault="003E256D"/>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mo">
    <w:altName w:val="Calibri"/>
    <w:panose1 w:val="00000000000000000000"/>
    <w:charset w:val="00"/>
    <w:family w:val="auto"/>
    <w:notTrueType/>
    <w:pitch w:val="default"/>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C27DF4C" w14:textId="77777777" w:rsidR="00B64385" w:rsidRDefault="00B64385">
    <w:pPr>
      <w:pStyle w:val="Footer"/>
      <w:rPr>
        <w:sz w:val="16"/>
      </w:rPr>
    </w:pPr>
    <w:r>
      <w:rPr>
        <w:sz w:val="16"/>
      </w:rPr>
      <w:tab/>
    </w:r>
    <w:r>
      <w:rPr>
        <w:sz w:val="16"/>
      </w:rPr>
      <w:tab/>
    </w:r>
    <w:r>
      <w:rPr>
        <w:sz w:val="16"/>
      </w:rPr>
      <w:tab/>
      <w:t xml:space="preserve">Rev </w:t>
    </w:r>
    <w:r w:rsidR="00774AF1">
      <w:rPr>
        <w:sz w:val="16"/>
      </w:rPr>
      <w:t>11/14</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1DE58EFB" w14:textId="77777777" w:rsidR="003769C9" w:rsidRDefault="003769C9" w:rsidP="00B64385">
      <w:r>
        <w:separator/>
      </w:r>
    </w:p>
  </w:footnote>
  <w:footnote w:type="continuationSeparator" w:id="0">
    <w:p w14:paraId="5B008050" w14:textId="77777777" w:rsidR="003769C9" w:rsidRDefault="003769C9" w:rsidP="00B64385">
      <w:r>
        <w:continuationSeparator/>
      </w:r>
    </w:p>
  </w:footnote>
  <w:footnote w:type="continuationNotice" w:id="1">
    <w:p w14:paraId="773C324D" w14:textId="77777777" w:rsidR="003E256D" w:rsidRDefault="003E256D"/>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985AAFB" w14:textId="77777777" w:rsidR="000E080E" w:rsidRPr="00AF62EC" w:rsidRDefault="000E080E" w:rsidP="000E080E">
    <w:pPr>
      <w:pStyle w:val="BodyText"/>
      <w:ind w:left="720"/>
      <w:jc w:val="center"/>
      <w:rPr>
        <w:rFonts w:ascii="Arial" w:hAnsi="Arial" w:cs="Arial"/>
        <w:b/>
        <w:bCs/>
        <w:iCs/>
        <w:color w:val="FFC000"/>
        <w:sz w:val="32"/>
        <w:szCs w:val="32"/>
        <w14:textOutline w14:w="12700" w14:cap="flat" w14:cmpd="sng" w14:algn="ctr">
          <w14:solidFill>
            <w14:srgbClr w14:val="000000"/>
          </w14:solidFill>
          <w14:prstDash w14:val="solid"/>
          <w14:round/>
        </w14:textOutline>
      </w:rPr>
    </w:pPr>
    <w:r w:rsidRPr="00AF62EC">
      <w:rPr>
        <w:b/>
        <w:noProof/>
        <w:color w:val="FFC000"/>
        <w14:textOutline w14:w="12700" w14:cap="flat" w14:cmpd="sng" w14:algn="ctr">
          <w14:solidFill>
            <w14:srgbClr w14:val="000000"/>
          </w14:solidFill>
          <w14:prstDash w14:val="solid"/>
          <w14:round/>
        </w14:textOutline>
      </w:rPr>
      <w:drawing>
        <wp:anchor distT="0" distB="0" distL="114300" distR="114300" simplePos="0" relativeHeight="251658240" behindDoc="1" locked="0" layoutInCell="1" allowOverlap="1" wp14:anchorId="13473576" wp14:editId="2DDAA598">
          <wp:simplePos x="0" y="0"/>
          <wp:positionH relativeFrom="column">
            <wp:posOffset>0</wp:posOffset>
          </wp:positionH>
          <wp:positionV relativeFrom="paragraph">
            <wp:posOffset>-387350</wp:posOffset>
          </wp:positionV>
          <wp:extent cx="2291080" cy="1313180"/>
          <wp:effectExtent l="0" t="0" r="0" b="0"/>
          <wp:wrapNone/>
          <wp:docPr id="2" name="Picture 2" descr="C:\Users\cfb130\Desktop\Office Documents\LOGO\Logo and Tag Below.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cfb130\Desktop\Office Documents\LOGO\Logo and Tag Below.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291080" cy="1313180"/>
                  </a:xfrm>
                  <a:prstGeom prst="rect">
                    <a:avLst/>
                  </a:prstGeom>
                  <a:noFill/>
                  <a:ln>
                    <a:noFill/>
                  </a:ln>
                </pic:spPr>
              </pic:pic>
            </a:graphicData>
          </a:graphic>
          <wp14:sizeRelH relativeFrom="page">
            <wp14:pctWidth>0</wp14:pctWidth>
          </wp14:sizeRelH>
          <wp14:sizeRelV relativeFrom="page">
            <wp14:pctHeight>0</wp14:pctHeight>
          </wp14:sizeRelV>
        </wp:anchor>
      </w:drawing>
    </w:r>
    <w:r w:rsidR="384C95DB" w:rsidRPr="384C95DB">
      <w:rPr>
        <w:rFonts w:ascii="Arial" w:hAnsi="Arial" w:cs="Arial"/>
        <w:b/>
        <w:bCs/>
        <w:color w:val="FFC000"/>
        <w:sz w:val="32"/>
        <w:szCs w:val="32"/>
        <w14:textOutline w14:w="12700" w14:cap="flat" w14:cmpd="sng" w14:algn="ctr">
          <w14:solidFill>
            <w14:srgbClr w14:val="000000"/>
          </w14:solidFill>
          <w14:prstDash w14:val="solid"/>
          <w14:round/>
        </w14:textOutline>
      </w:rPr>
      <w:t>MONTANA FISH AND WILDLIFE COMMISSION</w:t>
    </w:r>
  </w:p>
  <w:p w14:paraId="07FD17FC" w14:textId="77777777" w:rsidR="000E080E" w:rsidRPr="00AF62EC" w:rsidRDefault="000E080E" w:rsidP="000E080E">
    <w:pPr>
      <w:pStyle w:val="BodyText"/>
      <w:tabs>
        <w:tab w:val="left" w:pos="1851"/>
        <w:tab w:val="center" w:pos="4968"/>
      </w:tabs>
      <w:ind w:left="720"/>
      <w:jc w:val="center"/>
      <w:rPr>
        <w:rFonts w:ascii="Arial" w:hAnsi="Arial" w:cs="Arial"/>
        <w:b/>
        <w:bCs/>
        <w:iCs/>
        <w:color w:val="FFC000"/>
        <w:sz w:val="32"/>
        <w:szCs w:val="32"/>
        <w14:textOutline w14:w="12700" w14:cap="flat" w14:cmpd="sng" w14:algn="ctr">
          <w14:solidFill>
            <w14:srgbClr w14:val="000000"/>
          </w14:solidFill>
          <w14:prstDash w14:val="solid"/>
          <w14:round/>
        </w14:textOutline>
      </w:rPr>
    </w:pPr>
    <w:r w:rsidRPr="00AF62EC">
      <w:rPr>
        <w:rFonts w:ascii="Arial" w:hAnsi="Arial" w:cs="Arial"/>
        <w:b/>
        <w:bCs/>
        <w:iCs/>
        <w:color w:val="FFC000"/>
        <w:sz w:val="32"/>
        <w:szCs w:val="32"/>
        <w14:textOutline w14:w="12700" w14:cap="flat" w14:cmpd="sng" w14:algn="ctr">
          <w14:solidFill>
            <w14:srgbClr w14:val="000000"/>
          </w14:solidFill>
          <w14:prstDash w14:val="solid"/>
          <w14:round/>
        </w14:textOutline>
      </w:rPr>
      <w:t>AGENDA ITEM COVER SHEET</w:t>
    </w:r>
  </w:p>
  <w:p w14:paraId="138DC5E3" w14:textId="77777777" w:rsidR="00726E86" w:rsidRDefault="00726E86">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22A424E8"/>
    <w:multiLevelType w:val="hybridMultilevel"/>
    <w:tmpl w:val="1F568162"/>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 w15:restartNumberingAfterBreak="0">
    <w:nsid w:val="518A68A9"/>
    <w:multiLevelType w:val="hybridMultilevel"/>
    <w:tmpl w:val="E1ECDA6E"/>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5D21037A"/>
    <w:multiLevelType w:val="hybridMultilevel"/>
    <w:tmpl w:val="1DAA6244"/>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15:restartNumberingAfterBreak="0">
    <w:nsid w:val="7A944BEC"/>
    <w:multiLevelType w:val="hybridMultilevel"/>
    <w:tmpl w:val="C352A2FC"/>
    <w:lvl w:ilvl="0" w:tplc="0409000F">
      <w:start w:val="1"/>
      <w:numFmt w:val="decimal"/>
      <w:lvlText w:val="%1."/>
      <w:lvlJc w:val="left"/>
      <w:pPr>
        <w:tabs>
          <w:tab w:val="num" w:pos="720"/>
        </w:tabs>
        <w:ind w:left="720" w:hanging="360"/>
      </w:p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15:restartNumberingAfterBreak="0">
    <w:nsid w:val="7BE30C41"/>
    <w:multiLevelType w:val="hybridMultilevel"/>
    <w:tmpl w:val="A5D20A82"/>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num w:numId="1">
    <w:abstractNumId w:val="1"/>
  </w:num>
  <w:num w:numId="2">
    <w:abstractNumId w:val="4"/>
  </w:num>
  <w:num w:numId="3">
    <w:abstractNumId w:val="3"/>
  </w:num>
  <w:num w:numId="4">
    <w:abstractNumId w:val="0"/>
  </w:num>
  <w:num w:numId="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displayHorizontalDrawingGridEvery w:val="0"/>
  <w:displayVerticalDrawingGridEvery w:val="0"/>
  <w:doNotUseMarginsForDrawingGridOrigin/>
  <w:noPunctuationKerning/>
  <w:characterSpacingControl w:val="doNotCompress"/>
  <w:hdrShapeDefaults>
    <o:shapedefaults v:ext="edit" spidmax="22529"/>
  </w:hdrShapeDefaults>
  <w:footnotePr>
    <w:footnote w:id="-1"/>
    <w:footnote w:id="0"/>
    <w:footnote w:id="1"/>
  </w:footnotePr>
  <w:endnotePr>
    <w:endnote w:id="-1"/>
    <w:endnote w:id="0"/>
    <w:endnote w:id="1"/>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A62F4"/>
    <w:rsid w:val="00041419"/>
    <w:rsid w:val="00066F7F"/>
    <w:rsid w:val="00075DB3"/>
    <w:rsid w:val="000D72F1"/>
    <w:rsid w:val="000E080E"/>
    <w:rsid w:val="000E5C72"/>
    <w:rsid w:val="000F1B69"/>
    <w:rsid w:val="001125D2"/>
    <w:rsid w:val="00123866"/>
    <w:rsid w:val="001431C9"/>
    <w:rsid w:val="001B1614"/>
    <w:rsid w:val="001B602E"/>
    <w:rsid w:val="001C449D"/>
    <w:rsid w:val="001E01FF"/>
    <w:rsid w:val="001E504C"/>
    <w:rsid w:val="001F2EA4"/>
    <w:rsid w:val="00212EB0"/>
    <w:rsid w:val="00233710"/>
    <w:rsid w:val="00243F2F"/>
    <w:rsid w:val="0025011E"/>
    <w:rsid w:val="002A4BD8"/>
    <w:rsid w:val="002A62F4"/>
    <w:rsid w:val="002C6581"/>
    <w:rsid w:val="002D1A5C"/>
    <w:rsid w:val="002E4858"/>
    <w:rsid w:val="003601F7"/>
    <w:rsid w:val="003769C9"/>
    <w:rsid w:val="003E256D"/>
    <w:rsid w:val="0040182F"/>
    <w:rsid w:val="004032FD"/>
    <w:rsid w:val="00420FEF"/>
    <w:rsid w:val="00434249"/>
    <w:rsid w:val="0044413C"/>
    <w:rsid w:val="00460072"/>
    <w:rsid w:val="00473E24"/>
    <w:rsid w:val="004853A8"/>
    <w:rsid w:val="00487FFE"/>
    <w:rsid w:val="0049633B"/>
    <w:rsid w:val="004A06B1"/>
    <w:rsid w:val="004B1983"/>
    <w:rsid w:val="004B4CED"/>
    <w:rsid w:val="004D7416"/>
    <w:rsid w:val="004F08C6"/>
    <w:rsid w:val="00536C3A"/>
    <w:rsid w:val="00540B25"/>
    <w:rsid w:val="005502AF"/>
    <w:rsid w:val="0055149F"/>
    <w:rsid w:val="005710A7"/>
    <w:rsid w:val="00576100"/>
    <w:rsid w:val="00576DD4"/>
    <w:rsid w:val="00580245"/>
    <w:rsid w:val="00590852"/>
    <w:rsid w:val="005C7826"/>
    <w:rsid w:val="005F5FF8"/>
    <w:rsid w:val="005F7A06"/>
    <w:rsid w:val="00601251"/>
    <w:rsid w:val="00610394"/>
    <w:rsid w:val="006433EF"/>
    <w:rsid w:val="00644A0D"/>
    <w:rsid w:val="006545CC"/>
    <w:rsid w:val="00682E4C"/>
    <w:rsid w:val="00695D14"/>
    <w:rsid w:val="006B4A1B"/>
    <w:rsid w:val="006C7AF7"/>
    <w:rsid w:val="006F3033"/>
    <w:rsid w:val="007146C2"/>
    <w:rsid w:val="00726E86"/>
    <w:rsid w:val="00743B78"/>
    <w:rsid w:val="00745F50"/>
    <w:rsid w:val="00774AF1"/>
    <w:rsid w:val="00793D2F"/>
    <w:rsid w:val="007A4EB8"/>
    <w:rsid w:val="007A711D"/>
    <w:rsid w:val="007B4C0B"/>
    <w:rsid w:val="007C0C3D"/>
    <w:rsid w:val="0081256A"/>
    <w:rsid w:val="00812E5A"/>
    <w:rsid w:val="008A1832"/>
    <w:rsid w:val="008B3E52"/>
    <w:rsid w:val="008F60D4"/>
    <w:rsid w:val="008F63EA"/>
    <w:rsid w:val="009071F3"/>
    <w:rsid w:val="00911458"/>
    <w:rsid w:val="00915426"/>
    <w:rsid w:val="00925354"/>
    <w:rsid w:val="00953498"/>
    <w:rsid w:val="009B7786"/>
    <w:rsid w:val="009E2FC3"/>
    <w:rsid w:val="009F15ED"/>
    <w:rsid w:val="009F7FE2"/>
    <w:rsid w:val="00A02614"/>
    <w:rsid w:val="00A21189"/>
    <w:rsid w:val="00A305B5"/>
    <w:rsid w:val="00A436EF"/>
    <w:rsid w:val="00A5654F"/>
    <w:rsid w:val="00A75ACA"/>
    <w:rsid w:val="00A75B62"/>
    <w:rsid w:val="00A9557F"/>
    <w:rsid w:val="00AC0F45"/>
    <w:rsid w:val="00AF62EC"/>
    <w:rsid w:val="00B06B4A"/>
    <w:rsid w:val="00B16921"/>
    <w:rsid w:val="00B16D94"/>
    <w:rsid w:val="00B34BAA"/>
    <w:rsid w:val="00B45307"/>
    <w:rsid w:val="00B55161"/>
    <w:rsid w:val="00B64385"/>
    <w:rsid w:val="00B86079"/>
    <w:rsid w:val="00B902B3"/>
    <w:rsid w:val="00B91F6A"/>
    <w:rsid w:val="00BA7A41"/>
    <w:rsid w:val="00BB0372"/>
    <w:rsid w:val="00BB2A35"/>
    <w:rsid w:val="00BC4A29"/>
    <w:rsid w:val="00BF4C97"/>
    <w:rsid w:val="00BF6C76"/>
    <w:rsid w:val="00C041D3"/>
    <w:rsid w:val="00C21340"/>
    <w:rsid w:val="00C63B5F"/>
    <w:rsid w:val="00C92493"/>
    <w:rsid w:val="00CA4F8E"/>
    <w:rsid w:val="00CC6449"/>
    <w:rsid w:val="00CC7EF4"/>
    <w:rsid w:val="00CD59DC"/>
    <w:rsid w:val="00D07F85"/>
    <w:rsid w:val="00D323A7"/>
    <w:rsid w:val="00D34841"/>
    <w:rsid w:val="00D505F0"/>
    <w:rsid w:val="00D57650"/>
    <w:rsid w:val="00D95387"/>
    <w:rsid w:val="00DD34AC"/>
    <w:rsid w:val="00DD63B4"/>
    <w:rsid w:val="00DF2108"/>
    <w:rsid w:val="00E04AB9"/>
    <w:rsid w:val="00E12B01"/>
    <w:rsid w:val="00E3490B"/>
    <w:rsid w:val="00E50567"/>
    <w:rsid w:val="00E94CCC"/>
    <w:rsid w:val="00EA49E4"/>
    <w:rsid w:val="00EA795E"/>
    <w:rsid w:val="00EC0875"/>
    <w:rsid w:val="00EE74E0"/>
    <w:rsid w:val="00EF42BD"/>
    <w:rsid w:val="00F17512"/>
    <w:rsid w:val="00F523DD"/>
    <w:rsid w:val="00F640B6"/>
    <w:rsid w:val="00F66D45"/>
    <w:rsid w:val="00F917C1"/>
    <w:rsid w:val="00F93FBD"/>
    <w:rsid w:val="00FD2BDE"/>
    <w:rsid w:val="00FE5210"/>
    <w:rsid w:val="025FB9C8"/>
    <w:rsid w:val="02951A89"/>
    <w:rsid w:val="02C8503F"/>
    <w:rsid w:val="0353582F"/>
    <w:rsid w:val="03DB8090"/>
    <w:rsid w:val="04116CF5"/>
    <w:rsid w:val="0440E27E"/>
    <w:rsid w:val="05C75AFE"/>
    <w:rsid w:val="070CECCE"/>
    <w:rsid w:val="074EC259"/>
    <w:rsid w:val="08344BDE"/>
    <w:rsid w:val="090CA2A7"/>
    <w:rsid w:val="0A96E911"/>
    <w:rsid w:val="0B5F0D35"/>
    <w:rsid w:val="0BD97CCD"/>
    <w:rsid w:val="0D7B38E5"/>
    <w:rsid w:val="0DB14FE0"/>
    <w:rsid w:val="0DE56960"/>
    <w:rsid w:val="10327E58"/>
    <w:rsid w:val="1067B698"/>
    <w:rsid w:val="127D51AB"/>
    <w:rsid w:val="12E57DFD"/>
    <w:rsid w:val="14E4D726"/>
    <w:rsid w:val="15FDE3F7"/>
    <w:rsid w:val="1647412D"/>
    <w:rsid w:val="17290899"/>
    <w:rsid w:val="17EC5C75"/>
    <w:rsid w:val="17FF3FC1"/>
    <w:rsid w:val="18FC3786"/>
    <w:rsid w:val="1A4FD9AF"/>
    <w:rsid w:val="1A664DCD"/>
    <w:rsid w:val="1B9B1638"/>
    <w:rsid w:val="1C483EF5"/>
    <w:rsid w:val="1C4C55BD"/>
    <w:rsid w:val="1F0FA439"/>
    <w:rsid w:val="1FA9CA77"/>
    <w:rsid w:val="2043CE21"/>
    <w:rsid w:val="221E6A79"/>
    <w:rsid w:val="22B728C8"/>
    <w:rsid w:val="2471E81A"/>
    <w:rsid w:val="24AA2FD7"/>
    <w:rsid w:val="26BBF124"/>
    <w:rsid w:val="278CB79D"/>
    <w:rsid w:val="285BB042"/>
    <w:rsid w:val="29EEE449"/>
    <w:rsid w:val="2A853141"/>
    <w:rsid w:val="2BB5FDA0"/>
    <w:rsid w:val="2E2A2616"/>
    <w:rsid w:val="2F12907C"/>
    <w:rsid w:val="2F1FB2F7"/>
    <w:rsid w:val="2F264B42"/>
    <w:rsid w:val="2FE854CF"/>
    <w:rsid w:val="2FEE486C"/>
    <w:rsid w:val="3006D495"/>
    <w:rsid w:val="30748787"/>
    <w:rsid w:val="30D62CD4"/>
    <w:rsid w:val="31C4DDFE"/>
    <w:rsid w:val="321A93FE"/>
    <w:rsid w:val="32B45067"/>
    <w:rsid w:val="32E5518F"/>
    <w:rsid w:val="35461DFC"/>
    <w:rsid w:val="3702633A"/>
    <w:rsid w:val="377DF9C1"/>
    <w:rsid w:val="37D02EEA"/>
    <w:rsid w:val="384C95DB"/>
    <w:rsid w:val="38899AC7"/>
    <w:rsid w:val="388BF112"/>
    <w:rsid w:val="3913CFD5"/>
    <w:rsid w:val="3986DD2D"/>
    <w:rsid w:val="39C67E52"/>
    <w:rsid w:val="3A836639"/>
    <w:rsid w:val="3D200DF4"/>
    <w:rsid w:val="3D949DF5"/>
    <w:rsid w:val="3E4664BE"/>
    <w:rsid w:val="3E8134F1"/>
    <w:rsid w:val="3F0ADD0F"/>
    <w:rsid w:val="3FECE27A"/>
    <w:rsid w:val="4271C289"/>
    <w:rsid w:val="42EF5B6A"/>
    <w:rsid w:val="43429EA8"/>
    <w:rsid w:val="45106ED5"/>
    <w:rsid w:val="453E3F56"/>
    <w:rsid w:val="46951B16"/>
    <w:rsid w:val="49418DD0"/>
    <w:rsid w:val="4A1CF630"/>
    <w:rsid w:val="4A8C5D49"/>
    <w:rsid w:val="4C401876"/>
    <w:rsid w:val="4CB464F3"/>
    <w:rsid w:val="4D9DE95E"/>
    <w:rsid w:val="4DBE90BE"/>
    <w:rsid w:val="4E30BA87"/>
    <w:rsid w:val="4EA26A72"/>
    <w:rsid w:val="50318F97"/>
    <w:rsid w:val="508AB113"/>
    <w:rsid w:val="52226D2D"/>
    <w:rsid w:val="52F09E86"/>
    <w:rsid w:val="538EABE8"/>
    <w:rsid w:val="570A667E"/>
    <w:rsid w:val="5A2903C2"/>
    <w:rsid w:val="5AC51E15"/>
    <w:rsid w:val="5B0D2B84"/>
    <w:rsid w:val="5B5F7D66"/>
    <w:rsid w:val="5B8A1D08"/>
    <w:rsid w:val="5C422BC5"/>
    <w:rsid w:val="5DFF36E6"/>
    <w:rsid w:val="5E0DB5B4"/>
    <w:rsid w:val="5F7C6BEA"/>
    <w:rsid w:val="5FA8BF25"/>
    <w:rsid w:val="60954BB9"/>
    <w:rsid w:val="60C0546D"/>
    <w:rsid w:val="60D0404C"/>
    <w:rsid w:val="60F5D7B3"/>
    <w:rsid w:val="628BA2B1"/>
    <w:rsid w:val="62BF1885"/>
    <w:rsid w:val="63121ED8"/>
    <w:rsid w:val="6456C4A3"/>
    <w:rsid w:val="64B20407"/>
    <w:rsid w:val="66B5A460"/>
    <w:rsid w:val="67F67C38"/>
    <w:rsid w:val="6995A920"/>
    <w:rsid w:val="69BFFACF"/>
    <w:rsid w:val="6A6DFFC6"/>
    <w:rsid w:val="6B409254"/>
    <w:rsid w:val="6B49FDF9"/>
    <w:rsid w:val="6B83544C"/>
    <w:rsid w:val="6BB5E888"/>
    <w:rsid w:val="6C2B6B32"/>
    <w:rsid w:val="6CFBF9F3"/>
    <w:rsid w:val="6DD549DE"/>
    <w:rsid w:val="70A8CB52"/>
    <w:rsid w:val="72DF1DFF"/>
    <w:rsid w:val="7321371D"/>
    <w:rsid w:val="74AEC89B"/>
    <w:rsid w:val="763F7CFC"/>
    <w:rsid w:val="769DC975"/>
    <w:rsid w:val="77DEE619"/>
    <w:rsid w:val="7858465D"/>
    <w:rsid w:val="7A2E1215"/>
    <w:rsid w:val="7FD3D568"/>
    <w:rsid w:val="7FE1F249"/>
    <w:rsid w:val="7FFB571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2529"/>
    <o:shapelayout v:ext="edit">
      <o:idmap v:ext="edit" data="1"/>
    </o:shapelayout>
  </w:shapeDefaults>
  <w:decimalSymbol w:val="."/>
  <w:listSeparator w:val=","/>
  <w14:docId w14:val="43FF2DB0"/>
  <w15:chartTrackingRefBased/>
  <w15:docId w15:val="{3E6274F8-A7DD-4048-AD3A-061B88778D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5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sz w:val="24"/>
    </w:rPr>
  </w:style>
  <w:style w:type="paragraph" w:styleId="Heading1">
    <w:name w:val="heading 1"/>
    <w:basedOn w:val="Normal"/>
    <w:next w:val="Normal"/>
    <w:qFormat/>
    <w:pPr>
      <w:keepNext/>
      <w:jc w:val="center"/>
      <w:outlineLvl w:val="0"/>
    </w:pPr>
    <w:rPr>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semiHidden/>
    <w:pPr>
      <w:tabs>
        <w:tab w:val="center" w:pos="4320"/>
        <w:tab w:val="right" w:pos="8640"/>
      </w:tabs>
    </w:pPr>
  </w:style>
  <w:style w:type="paragraph" w:styleId="Footer">
    <w:name w:val="footer"/>
    <w:basedOn w:val="Normal"/>
    <w:semiHidden/>
    <w:pPr>
      <w:tabs>
        <w:tab w:val="center" w:pos="4320"/>
        <w:tab w:val="right" w:pos="8640"/>
      </w:tabs>
    </w:pPr>
  </w:style>
  <w:style w:type="paragraph" w:styleId="Title">
    <w:name w:val="Title"/>
    <w:basedOn w:val="Normal"/>
    <w:qFormat/>
    <w:pPr>
      <w:jc w:val="center"/>
    </w:pPr>
    <w:rPr>
      <w:b/>
      <w:bCs/>
      <w:sz w:val="28"/>
      <w:szCs w:val="24"/>
    </w:rPr>
  </w:style>
  <w:style w:type="paragraph" w:styleId="BodyText">
    <w:name w:val="Body Text"/>
    <w:basedOn w:val="Normal"/>
    <w:semiHidden/>
    <w:pPr>
      <w:jc w:val="both"/>
    </w:pPr>
    <w:rPr>
      <w:szCs w:val="24"/>
    </w:rPr>
  </w:style>
  <w:style w:type="paragraph" w:styleId="PlainText">
    <w:name w:val="Plain Text"/>
    <w:basedOn w:val="Normal"/>
    <w:semiHidden/>
    <w:rPr>
      <w:rFonts w:ascii="Courier New" w:hAnsi="Courier New" w:cs="Courier New"/>
      <w:sz w:val="20"/>
    </w:rPr>
  </w:style>
  <w:style w:type="paragraph" w:styleId="NoSpacing">
    <w:name w:val="No Spacing"/>
    <w:uiPriority w:val="1"/>
    <w:qFormat/>
    <w:rsid w:val="00434249"/>
    <w:rPr>
      <w:sz w:val="24"/>
    </w:rPr>
  </w:style>
  <w:style w:type="character" w:customStyle="1" w:styleId="normaltextrun">
    <w:name w:val="normaltextrun"/>
    <w:basedOn w:val="DefaultParagraphFont"/>
    <w:rsid w:val="00580245"/>
  </w:style>
  <w:style w:type="character" w:customStyle="1" w:styleId="eop">
    <w:name w:val="eop"/>
    <w:basedOn w:val="DefaultParagraphFont"/>
    <w:rsid w:val="00580245"/>
  </w:style>
  <w:style w:type="paragraph" w:styleId="BalloonText">
    <w:name w:val="Balloon Text"/>
    <w:basedOn w:val="Normal"/>
    <w:link w:val="BalloonTextChar"/>
    <w:uiPriority w:val="99"/>
    <w:semiHidden/>
    <w:unhideWhenUsed/>
    <w:rsid w:val="0081256A"/>
    <w:rPr>
      <w:rFonts w:ascii="Segoe UI" w:hAnsi="Segoe UI" w:cs="Segoe UI"/>
      <w:sz w:val="18"/>
      <w:szCs w:val="18"/>
    </w:rPr>
  </w:style>
  <w:style w:type="character" w:customStyle="1" w:styleId="BalloonTextChar">
    <w:name w:val="Balloon Text Char"/>
    <w:basedOn w:val="DefaultParagraphFont"/>
    <w:link w:val="BalloonText"/>
    <w:uiPriority w:val="99"/>
    <w:semiHidden/>
    <w:rsid w:val="0081256A"/>
    <w:rPr>
      <w:rFonts w:ascii="Segoe UI" w:hAnsi="Segoe UI" w:cs="Segoe UI"/>
      <w:sz w:val="18"/>
      <w:szCs w:val="18"/>
    </w:rPr>
  </w:style>
  <w:style w:type="paragraph" w:styleId="BodyTextIndent">
    <w:name w:val="Body Text Indent"/>
    <w:basedOn w:val="Normal"/>
    <w:link w:val="BodyTextIndentChar"/>
    <w:uiPriority w:val="99"/>
    <w:semiHidden/>
    <w:unhideWhenUsed/>
    <w:rsid w:val="00743B78"/>
    <w:pPr>
      <w:spacing w:after="120"/>
      <w:ind w:left="360"/>
    </w:pPr>
  </w:style>
  <w:style w:type="character" w:customStyle="1" w:styleId="BodyTextIndentChar">
    <w:name w:val="Body Text Indent Char"/>
    <w:basedOn w:val="DefaultParagraphFont"/>
    <w:link w:val="BodyTextIndent"/>
    <w:uiPriority w:val="99"/>
    <w:semiHidden/>
    <w:rsid w:val="00743B78"/>
    <w:rPr>
      <w:sz w:val="24"/>
    </w:rPr>
  </w:style>
  <w:style w:type="character" w:styleId="CommentReference">
    <w:name w:val="annotation reference"/>
    <w:basedOn w:val="DefaultParagraphFont"/>
    <w:uiPriority w:val="99"/>
    <w:semiHidden/>
    <w:unhideWhenUsed/>
    <w:rsid w:val="00CC6449"/>
    <w:rPr>
      <w:sz w:val="16"/>
      <w:szCs w:val="16"/>
    </w:rPr>
  </w:style>
  <w:style w:type="paragraph" w:styleId="CommentText">
    <w:name w:val="annotation text"/>
    <w:basedOn w:val="Normal"/>
    <w:link w:val="CommentTextChar"/>
    <w:uiPriority w:val="99"/>
    <w:semiHidden/>
    <w:unhideWhenUsed/>
    <w:rsid w:val="00CC6449"/>
    <w:rPr>
      <w:sz w:val="20"/>
    </w:rPr>
  </w:style>
  <w:style w:type="character" w:customStyle="1" w:styleId="CommentTextChar">
    <w:name w:val="Comment Text Char"/>
    <w:basedOn w:val="DefaultParagraphFont"/>
    <w:link w:val="CommentText"/>
    <w:uiPriority w:val="99"/>
    <w:semiHidden/>
    <w:rsid w:val="00CC6449"/>
  </w:style>
  <w:style w:type="paragraph" w:styleId="CommentSubject">
    <w:name w:val="annotation subject"/>
    <w:basedOn w:val="CommentText"/>
    <w:next w:val="CommentText"/>
    <w:link w:val="CommentSubjectChar"/>
    <w:uiPriority w:val="99"/>
    <w:semiHidden/>
    <w:unhideWhenUsed/>
    <w:rsid w:val="00CC6449"/>
    <w:rPr>
      <w:b/>
      <w:bCs/>
    </w:rPr>
  </w:style>
  <w:style w:type="character" w:customStyle="1" w:styleId="CommentSubjectChar">
    <w:name w:val="Comment Subject Char"/>
    <w:basedOn w:val="CommentTextChar"/>
    <w:link w:val="CommentSubject"/>
    <w:uiPriority w:val="99"/>
    <w:semiHidden/>
    <w:rsid w:val="00CC6449"/>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8791288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openxmlformats.org/officeDocument/2006/relationships/styles" Target="styles.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DD1089ADFF3DE24495278AFAE642275F" ma:contentTypeVersion="14" ma:contentTypeDescription="Create a new document." ma:contentTypeScope="" ma:versionID="8b1b526fe90066008451303ea9e80a42">
  <xsd:schema xmlns:xsd="http://www.w3.org/2001/XMLSchema" xmlns:xs="http://www.w3.org/2001/XMLSchema" xmlns:p="http://schemas.microsoft.com/office/2006/metadata/properties" xmlns:ns1="http://schemas.microsoft.com/sharepoint/v3" xmlns:ns3="67643776-177d-4699-a034-a3faf5eb922a" xmlns:ns4="d8c8923b-3461-4e04-964c-24784cae936d" targetNamespace="http://schemas.microsoft.com/office/2006/metadata/properties" ma:root="true" ma:fieldsID="3b534cf79335a422124972d540ba44f1" ns1:_="" ns3:_="" ns4:_="">
    <xsd:import namespace="http://schemas.microsoft.com/sharepoint/v3"/>
    <xsd:import namespace="67643776-177d-4699-a034-a3faf5eb922a"/>
    <xsd:import namespace="d8c8923b-3461-4e04-964c-24784cae936d"/>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AutoTags" minOccurs="0"/>
                <xsd:element ref="ns4:MediaServiceOCR" minOccurs="0"/>
                <xsd:element ref="ns4:MediaServiceGenerationTime" minOccurs="0"/>
                <xsd:element ref="ns4:MediaServiceEventHashCode" minOccurs="0"/>
                <xsd:element ref="ns4:MediaServiceDateTaken" minOccurs="0"/>
                <xsd:element ref="ns1:_ip_UnifiedCompliancePolicyProperties" minOccurs="0"/>
                <xsd:element ref="ns1:_ip_UnifiedCompliancePolicyUIAction" minOccurs="0"/>
                <xsd:element ref="ns4:MediaServiceLocation" minOccurs="0"/>
                <xsd:element ref="ns4: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8" nillable="true" ma:displayName="Unified Compliance Policy Properties" ma:hidden="true" ma:internalName="_ip_UnifiedCompliancePolicyProperties">
      <xsd:simpleType>
        <xsd:restriction base="dms:Note"/>
      </xsd:simpleType>
    </xsd:element>
    <xsd:element name="_ip_UnifiedCompliancePolicyUIAction" ma:index="19"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7643776-177d-4699-a034-a3faf5eb922a"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SharingHintHash" ma:index="10" nillable="true" ma:displayName="Sharing Hint Hash"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d8c8923b-3461-4e04-964c-24784cae936d"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AutoTags" ma:index="13" nillable="true" ma:displayName="Tags" ma:internalName="MediaServiceAutoTags"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DateTaken" ma:index="17" nillable="true" ma:displayName="MediaServiceDateTaken" ma:hidden="true" ma:internalName="MediaServiceDateTaken" ma:readOnly="true">
      <xsd:simpleType>
        <xsd:restriction base="dms:Text"/>
      </xsd:simpleType>
    </xsd:element>
    <xsd:element name="MediaServiceLocation" ma:index="20" nillable="true" ma:displayName="Location" ma:internalName="MediaServiceLocation" ma:readOnly="true">
      <xsd:simpleType>
        <xsd:restriction base="dms:Text"/>
      </xsd:simpleType>
    </xsd:element>
    <xsd:element name="MediaLengthInSeconds" ma:index="21" nillable="true" ma:displayName="Length (seconds)" ma:internalName="MediaLengthInSeconds" ma:readOnly="tru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64A76341-5517-48F6-B530-FAB06500B68C}">
  <ds:schemaRefs>
    <ds:schemaRef ds:uri="http://schemas.microsoft.com/sharepoint/v3/contenttype/forms"/>
  </ds:schemaRefs>
</ds:datastoreItem>
</file>

<file path=customXml/itemProps2.xml><?xml version="1.0" encoding="utf-8"?>
<ds:datastoreItem xmlns:ds="http://schemas.openxmlformats.org/officeDocument/2006/customXml" ds:itemID="{CFA5B1AC-45C2-49F1-A441-12AB4BECA162}">
  <ds:schemaRefs>
    <ds:schemaRef ds:uri="http://purl.org/dc/elements/1.1/"/>
    <ds:schemaRef ds:uri="http://schemas.microsoft.com/sharepoint/v3"/>
    <ds:schemaRef ds:uri="http://www.w3.org/XML/1998/namespace"/>
    <ds:schemaRef ds:uri="http://schemas.microsoft.com/office/2006/metadata/properties"/>
    <ds:schemaRef ds:uri="http://schemas.microsoft.com/office/2006/documentManagement/types"/>
    <ds:schemaRef ds:uri="http://schemas.openxmlformats.org/package/2006/metadata/core-properties"/>
    <ds:schemaRef ds:uri="http://purl.org/dc/dcmitype/"/>
    <ds:schemaRef ds:uri="http://purl.org/dc/terms/"/>
    <ds:schemaRef ds:uri="d8c8923b-3461-4e04-964c-24784cae936d"/>
    <ds:schemaRef ds:uri="http://schemas.microsoft.com/office/infopath/2007/PartnerControls"/>
    <ds:schemaRef ds:uri="67643776-177d-4699-a034-a3faf5eb922a"/>
  </ds:schemaRefs>
</ds:datastoreItem>
</file>

<file path=customXml/itemProps3.xml><?xml version="1.0" encoding="utf-8"?>
<ds:datastoreItem xmlns:ds="http://schemas.openxmlformats.org/officeDocument/2006/customXml" ds:itemID="{409B01EA-C19C-4FD7-A408-585C649B752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7643776-177d-4699-a034-a3faf5eb922a"/>
    <ds:schemaRef ds:uri="d8c8923b-3461-4e04-964c-24784cae936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48</TotalTime>
  <Pages>2</Pages>
  <Words>567</Words>
  <Characters>3181</Characters>
  <Application>Microsoft Office Word</Application>
  <DocSecurity>4</DocSecurity>
  <Lines>26</Lines>
  <Paragraphs>7</Paragraphs>
  <ScaleCrop>false</ScaleCrop>
  <HeadingPairs>
    <vt:vector size="2" baseType="variant">
      <vt:variant>
        <vt:lpstr>Title</vt:lpstr>
      </vt:variant>
      <vt:variant>
        <vt:i4>1</vt:i4>
      </vt:variant>
    </vt:vector>
  </HeadingPairs>
  <TitlesOfParts>
    <vt:vector size="1" baseType="lpstr">
      <vt:lpstr>INTEROFFICE MEMORANDUM</vt:lpstr>
    </vt:vector>
  </TitlesOfParts>
  <Company>MT FW&amp;P</Company>
  <LinksUpToDate>false</LinksUpToDate>
  <CharactersWithSpaces>3741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INTEROFFICE MEMORANDUM</dc:title>
  <dc:subject/>
  <dc:creator>cf0464</dc:creator>
  <cp:keywords/>
  <dc:description/>
  <cp:lastModifiedBy>Snyder, Jessica</cp:lastModifiedBy>
  <cp:revision>2</cp:revision>
  <cp:lastPrinted>2021-10-05T14:49:00Z</cp:lastPrinted>
  <dcterms:created xsi:type="dcterms:W3CDTF">2021-10-05T15:36:00Z</dcterms:created>
  <dcterms:modified xsi:type="dcterms:W3CDTF">2021-10-05T15:36:00Z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0x010100DD1089ADFF3DE24495278AFAE642275F</vt:lpwstr>
  </property>
</Properties>
</file>