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52D574" w14:textId="77777777" w:rsidR="008132A2" w:rsidRPr="004C1A1B" w:rsidRDefault="00A640A4" w:rsidP="008132A2">
      <w:pPr>
        <w:spacing w:after="0" w:line="240" w:lineRule="auto"/>
        <w:jc w:val="center"/>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1A1B">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14:paraId="4FD3A7EB" w14:textId="77777777" w:rsidR="008132A2" w:rsidRPr="004C1A1B" w:rsidRDefault="008132A2" w:rsidP="008132A2">
      <w:pPr>
        <w:spacing w:after="0" w:line="240" w:lineRule="auto"/>
        <w:jc w:val="center"/>
        <w:rPr>
          <w:rFonts w:cstheme="minorHAnsi"/>
          <w:b/>
          <w:color w:val="FF0000"/>
          <w:sz w:val="24"/>
          <w:szCs w:val="24"/>
          <w14:textOutline w14:w="12700" w14:cap="flat" w14:cmpd="sng" w14:algn="ctr">
            <w14:solidFill>
              <w14:schemeClr w14:val="tx1"/>
            </w14:solidFill>
            <w14:prstDash w14:val="solid"/>
            <w14:round/>
          </w14:textOutline>
        </w:rPr>
      </w:pPr>
      <w:r w:rsidRPr="004C1A1B">
        <w:rPr>
          <w:rFonts w:cstheme="minorHAnsi"/>
          <w:sz w:val="24"/>
          <w:szCs w:val="24"/>
        </w:rPr>
        <w:t xml:space="preserve"> </w:t>
      </w:r>
      <w:r w:rsidR="009E3702" w:rsidRPr="004C1A1B">
        <w:rPr>
          <w:rFonts w:cstheme="minorHAnsi"/>
          <w:b/>
          <w:i/>
          <w:iCs/>
          <w:color w:val="FF0000"/>
          <w:sz w:val="24"/>
          <w:szCs w:val="24"/>
        </w:rPr>
        <w:t>TIMES ARE APPROXIMATE AND BEST ESTIMATE ONLY</w:t>
      </w:r>
    </w:p>
    <w:p w14:paraId="05DDC7FA" w14:textId="77777777" w:rsidR="00A640A4" w:rsidRPr="004C1A1B" w:rsidRDefault="00A640A4" w:rsidP="00A640A4">
      <w:pPr>
        <w:jc w:val="center"/>
        <w:rPr>
          <w:rFonts w:cstheme="minorHAnsi"/>
          <w:b/>
          <w:sz w:val="24"/>
          <w:szCs w:val="24"/>
        </w:rPr>
      </w:pPr>
    </w:p>
    <w:p w14:paraId="284D80FD" w14:textId="25E1B9FF" w:rsidR="00A640A4" w:rsidRPr="004C1A1B" w:rsidRDefault="00A640A4" w:rsidP="00A640A4">
      <w:pPr>
        <w:spacing w:after="0" w:line="240" w:lineRule="auto"/>
        <w:rPr>
          <w:rFonts w:cstheme="minorHAnsi"/>
          <w:sz w:val="24"/>
          <w:szCs w:val="24"/>
        </w:rPr>
      </w:pPr>
      <w:r w:rsidRPr="004C1A1B">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Location:</w:t>
      </w:r>
      <w:r w:rsidRPr="004C1A1B">
        <w:rPr>
          <w:rFonts w:cstheme="minorHAns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0850C3" w:rsidRPr="004C1A1B">
        <w:rPr>
          <w:rFonts w:cstheme="minorHAnsi"/>
          <w:sz w:val="24"/>
          <w:szCs w:val="24"/>
        </w:rPr>
        <w:t>Zoom</w:t>
      </w:r>
    </w:p>
    <w:p w14:paraId="5FA9221C" w14:textId="768E6808" w:rsidR="00EB7B97" w:rsidRPr="004C1A1B" w:rsidRDefault="00EB7B97" w:rsidP="00A640A4">
      <w:pPr>
        <w:spacing w:after="0" w:line="240" w:lineRule="auto"/>
        <w:rPr>
          <w:rFonts w:cstheme="minorHAnsi"/>
          <w:sz w:val="24"/>
          <w:szCs w:val="24"/>
        </w:rPr>
      </w:pPr>
    </w:p>
    <w:p w14:paraId="5039EF45" w14:textId="77777777" w:rsidR="00EB7B97" w:rsidRPr="004C1A1B" w:rsidRDefault="00EB7B97" w:rsidP="00A640A4">
      <w:pPr>
        <w:spacing w:after="0" w:line="240" w:lineRule="auto"/>
        <w:rPr>
          <w:rFonts w:cstheme="minorHAnsi"/>
          <w:sz w:val="24"/>
          <w:szCs w:val="24"/>
        </w:rPr>
      </w:pPr>
    </w:p>
    <w:p w14:paraId="5CDB487D" w14:textId="72D06FDB" w:rsidR="001C237C" w:rsidRPr="004C1A1B" w:rsidRDefault="001C237C" w:rsidP="000850C3">
      <w:pPr>
        <w:spacing w:after="0" w:line="240" w:lineRule="auto"/>
        <w:rPr>
          <w:rFonts w:cstheme="minorHAnsi"/>
          <w:b/>
          <w:sz w:val="24"/>
          <w:szCs w:val="24"/>
        </w:rPr>
      </w:pPr>
      <w:r w:rsidRPr="004C1A1B">
        <w:rPr>
          <w:rFonts w:cstheme="minorHAnsi"/>
          <w:sz w:val="24"/>
          <w:szCs w:val="24"/>
        </w:rPr>
        <w:t xml:space="preserve">                 </w:t>
      </w:r>
    </w:p>
    <w:p w14:paraId="6378C5B7" w14:textId="1DFB7ED0" w:rsidR="00A640A4" w:rsidRPr="004C1A1B" w:rsidRDefault="00A640A4" w:rsidP="00A640A4">
      <w:pPr>
        <w:spacing w:after="0" w:line="240" w:lineRule="auto"/>
        <w:rPr>
          <w:rFonts w:cstheme="minorHAnsi"/>
          <w:bCs/>
          <w:sz w:val="24"/>
          <w:szCs w:val="24"/>
        </w:rPr>
      </w:pPr>
      <w:r w:rsidRPr="004C1A1B">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4C1A1B">
        <w:rPr>
          <w:rFonts w:cstheme="minorHAnsi"/>
          <w:b/>
          <w:sz w:val="24"/>
          <w:szCs w:val="24"/>
        </w:rPr>
        <w:t xml:space="preserve"> </w:t>
      </w:r>
      <w:r w:rsidR="001C237C" w:rsidRPr="004C1A1B">
        <w:rPr>
          <w:rFonts w:cstheme="minorHAnsi"/>
          <w:b/>
          <w:sz w:val="24"/>
          <w:szCs w:val="24"/>
        </w:rPr>
        <w:t xml:space="preserve">       </w:t>
      </w:r>
      <w:r w:rsidR="000850C3" w:rsidRPr="004C1A1B">
        <w:rPr>
          <w:rFonts w:cstheme="minorHAnsi"/>
          <w:bCs/>
          <w:sz w:val="24"/>
          <w:szCs w:val="24"/>
        </w:rPr>
        <w:t xml:space="preserve">October </w:t>
      </w:r>
      <w:r w:rsidR="00D26C3D">
        <w:rPr>
          <w:rFonts w:cstheme="minorHAnsi"/>
          <w:bCs/>
          <w:sz w:val="24"/>
          <w:szCs w:val="24"/>
        </w:rPr>
        <w:t>27</w:t>
      </w:r>
      <w:r w:rsidR="000850C3" w:rsidRPr="004C1A1B">
        <w:rPr>
          <w:rFonts w:cstheme="minorHAnsi"/>
          <w:bCs/>
          <w:sz w:val="24"/>
          <w:szCs w:val="24"/>
        </w:rPr>
        <w:t>, 2021</w:t>
      </w:r>
    </w:p>
    <w:p w14:paraId="7FD23292" w14:textId="77777777" w:rsidR="00D26C3D" w:rsidRDefault="00A640A4" w:rsidP="00D26C3D">
      <w:pPr>
        <w:spacing w:after="0" w:line="240" w:lineRule="auto"/>
        <w:rPr>
          <w:rFonts w:cstheme="minorHAnsi"/>
          <w:sz w:val="24"/>
          <w:szCs w:val="24"/>
        </w:rPr>
      </w:pPr>
      <w:r w:rsidRPr="004C1A1B">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4C1A1B">
        <w:rPr>
          <w:rFonts w:cstheme="minorHAnsi"/>
          <w:b/>
          <w:sz w:val="24"/>
          <w:szCs w:val="24"/>
        </w:rPr>
        <w:t xml:space="preserve"> </w:t>
      </w:r>
      <w:r w:rsidR="001C237C" w:rsidRPr="004C1A1B">
        <w:rPr>
          <w:rFonts w:cstheme="minorHAnsi"/>
          <w:b/>
          <w:sz w:val="24"/>
          <w:szCs w:val="24"/>
        </w:rPr>
        <w:t xml:space="preserve">       </w:t>
      </w:r>
      <w:r w:rsidR="000850C3" w:rsidRPr="004C1A1B">
        <w:rPr>
          <w:rFonts w:cstheme="minorHAnsi"/>
          <w:sz w:val="24"/>
          <w:szCs w:val="24"/>
        </w:rPr>
        <w:t>3:00 pm</w:t>
      </w:r>
    </w:p>
    <w:p w14:paraId="7CADEE91" w14:textId="77777777" w:rsidR="00D26C3D" w:rsidRDefault="00D26C3D" w:rsidP="00D26C3D">
      <w:pPr>
        <w:spacing w:after="0" w:line="240" w:lineRule="auto"/>
        <w:rPr>
          <w:rFonts w:cstheme="minorHAnsi"/>
          <w:sz w:val="24"/>
          <w:szCs w:val="24"/>
        </w:rPr>
      </w:pPr>
    </w:p>
    <w:p w14:paraId="332E21C5" w14:textId="4AE0E834" w:rsidR="00A643BA" w:rsidRDefault="00837163" w:rsidP="00A640A4">
      <w:pPr>
        <w:spacing w:after="0" w:line="240" w:lineRule="auto"/>
      </w:pPr>
      <w:r>
        <w:rPr>
          <w:rFonts w:cstheme="minorHAnsi"/>
          <w:sz w:val="24"/>
          <w:szCs w:val="24"/>
        </w:rPr>
        <w:t xml:space="preserve">This is a work session that is information only.  This meeting will educate and address the commissions questions. Public comment will not be taken for this meeting.  You may listen in with the provided link on the commission webpage  </w:t>
      </w:r>
      <w:hyperlink r:id="rId7" w:history="1">
        <w:r>
          <w:rPr>
            <w:rStyle w:val="Hyperlink"/>
            <w:rFonts w:cstheme="minorHAnsi"/>
            <w:sz w:val="24"/>
            <w:szCs w:val="24"/>
          </w:rPr>
          <w:t>https://fwp.mt.gov/aboutfwp/commission</w:t>
        </w:r>
      </w:hyperlink>
    </w:p>
    <w:p w14:paraId="3138FA5E" w14:textId="05FC6D24" w:rsidR="00837163" w:rsidRDefault="00837163" w:rsidP="00A640A4">
      <w:pPr>
        <w:spacing w:after="0" w:line="240" w:lineRule="auto"/>
      </w:pPr>
    </w:p>
    <w:p w14:paraId="3FF3C290" w14:textId="77777777" w:rsidR="009C6A47" w:rsidRPr="004C1A1B" w:rsidRDefault="009C6A47" w:rsidP="00A640A4">
      <w:pPr>
        <w:spacing w:after="0" w:line="240" w:lineRule="auto"/>
        <w:rPr>
          <w:rFonts w:cstheme="minorHAnsi"/>
          <w:sz w:val="24"/>
          <w:szCs w:val="24"/>
        </w:rPr>
      </w:pPr>
    </w:p>
    <w:p w14:paraId="7E85D047" w14:textId="77777777" w:rsidR="00D26C3D" w:rsidRPr="00D26C3D" w:rsidRDefault="00D26C3D" w:rsidP="00D26C3D">
      <w:pPr>
        <w:rPr>
          <w:rFonts w:cstheme="minorHAnsi"/>
          <w:b/>
          <w:bCs/>
          <w:sz w:val="24"/>
          <w:szCs w:val="24"/>
          <w:u w:val="single"/>
        </w:rPr>
      </w:pPr>
      <w:r w:rsidRPr="00D26C3D">
        <w:rPr>
          <w:rFonts w:cstheme="minorHAnsi"/>
          <w:b/>
          <w:bCs/>
          <w:sz w:val="24"/>
          <w:szCs w:val="24"/>
          <w:u w:val="single"/>
        </w:rPr>
        <w:t>Montana State Houndsmen Association</w:t>
      </w:r>
    </w:p>
    <w:p w14:paraId="5B29A248" w14:textId="06B3858C" w:rsidR="000850C3" w:rsidRPr="00D26C3D" w:rsidRDefault="00D26C3D" w:rsidP="00D26C3D">
      <w:pPr>
        <w:pStyle w:val="ListParagraph"/>
        <w:numPr>
          <w:ilvl w:val="0"/>
          <w:numId w:val="29"/>
        </w:numPr>
        <w:rPr>
          <w:rFonts w:asciiTheme="minorHAnsi" w:hAnsiTheme="minorHAnsi" w:cstheme="minorHAnsi"/>
          <w:u w:val="single"/>
        </w:rPr>
      </w:pPr>
      <w:r w:rsidRPr="00D26C3D">
        <w:rPr>
          <w:rFonts w:asciiTheme="minorHAnsi" w:hAnsiTheme="minorHAnsi" w:cstheme="minorHAnsi"/>
        </w:rPr>
        <w:t>Information on Black Bear Hunting with Hounds from Representatives of The Montana State Houndsmen Association</w:t>
      </w:r>
    </w:p>
    <w:p w14:paraId="5A91C49E" w14:textId="37A635C0" w:rsidR="00D249A3" w:rsidRDefault="00D249A3" w:rsidP="00D249A3">
      <w:pPr>
        <w:pStyle w:val="ListParagraph"/>
        <w:rPr>
          <w:rFonts w:asciiTheme="minorHAnsi" w:hAnsiTheme="minorHAnsi" w:cstheme="minorHAnsi"/>
        </w:rPr>
      </w:pPr>
    </w:p>
    <w:p w14:paraId="7E68D100" w14:textId="77777777" w:rsidR="00D26C3D" w:rsidRPr="004C1A1B" w:rsidRDefault="00D26C3D" w:rsidP="00D249A3">
      <w:pPr>
        <w:pStyle w:val="ListParagraph"/>
        <w:rPr>
          <w:rFonts w:asciiTheme="minorHAnsi" w:hAnsiTheme="minorHAnsi" w:cstheme="minorHAnsi"/>
        </w:rPr>
      </w:pPr>
    </w:p>
    <w:p w14:paraId="49779FE7" w14:textId="7A051DB1" w:rsidR="00D249A3" w:rsidRPr="004C1A1B" w:rsidRDefault="00FE2078" w:rsidP="00D249A3">
      <w:pPr>
        <w:rPr>
          <w:rFonts w:cstheme="minorHAnsi"/>
          <w:b/>
          <w:sz w:val="24"/>
          <w:szCs w:val="24"/>
          <w:u w:val="single"/>
        </w:rPr>
      </w:pPr>
      <w:r w:rsidRPr="004C1A1B">
        <w:rPr>
          <w:rFonts w:cstheme="minorHAnsi"/>
          <w:b/>
          <w:sz w:val="24"/>
          <w:szCs w:val="24"/>
          <w:u w:val="single"/>
        </w:rPr>
        <w:t>Adjournment</w:t>
      </w:r>
    </w:p>
    <w:p w14:paraId="3E4763F4" w14:textId="77777777" w:rsidR="00E320D1" w:rsidRPr="004C1A1B" w:rsidRDefault="00E320D1" w:rsidP="00E320D1">
      <w:pPr>
        <w:rPr>
          <w:rFonts w:cstheme="minorHAnsi"/>
          <w:b/>
          <w:sz w:val="24"/>
          <w:szCs w:val="24"/>
          <w:u w:val="single"/>
        </w:rPr>
      </w:pPr>
    </w:p>
    <w:p w14:paraId="53D25A23" w14:textId="77777777" w:rsidR="00E320D1" w:rsidRPr="004C1A1B" w:rsidRDefault="00E320D1" w:rsidP="00E320D1">
      <w:pPr>
        <w:spacing w:after="0" w:line="240" w:lineRule="auto"/>
        <w:rPr>
          <w:rFonts w:cstheme="minorHAnsi"/>
          <w:b/>
          <w:sz w:val="24"/>
          <w:szCs w:val="24"/>
          <w:u w:val="single"/>
        </w:rPr>
      </w:pPr>
    </w:p>
    <w:sectPr w:rsidR="00E320D1" w:rsidRPr="004C1A1B" w:rsidSect="0032516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2AEB0C" w14:textId="77777777" w:rsidR="00525730" w:rsidRDefault="00525730" w:rsidP="00A640A4">
      <w:pPr>
        <w:spacing w:after="0" w:line="240" w:lineRule="auto"/>
      </w:pPr>
      <w:r>
        <w:separator/>
      </w:r>
    </w:p>
  </w:endnote>
  <w:endnote w:type="continuationSeparator" w:id="0">
    <w:p w14:paraId="5AC6EF08" w14:textId="77777777" w:rsidR="00525730" w:rsidRDefault="0052573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9DB52A" w14:textId="77777777" w:rsidR="002747A5" w:rsidRDefault="002747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9974896"/>
      <w:docPartObj>
        <w:docPartGallery w:val="Page Numbers (Bottom of Page)"/>
        <w:docPartUnique/>
      </w:docPartObj>
    </w:sdtPr>
    <w:sdtEndPr/>
    <w:sdtContent>
      <w:sdt>
        <w:sdtPr>
          <w:rPr>
            <w:rFonts w:ascii="Arial Narrow" w:hAnsi="Arial Narrow"/>
            <w:sz w:val="16"/>
            <w:szCs w:val="16"/>
          </w:rPr>
          <w:id w:val="-797222725"/>
          <w:docPartObj>
            <w:docPartGallery w:val="Page Numbers (Bottom of Page)"/>
            <w:docPartUnique/>
          </w:docPartObj>
        </w:sdtPr>
        <w:sdtEndPr>
          <w:rPr>
            <w:color w:val="7F7F7F" w:themeColor="background1" w:themeShade="7F"/>
            <w:spacing w:val="60"/>
          </w:rPr>
        </w:sdtEndPr>
        <w:sdtContent>
          <w:p w14:paraId="113EFB86" w14:textId="77777777" w:rsidR="001C63AC" w:rsidRPr="004C02D1" w:rsidRDefault="001C63AC" w:rsidP="001C63AC">
            <w:pPr>
              <w:tabs>
                <w:tab w:val="left" w:leader="dot" w:pos="130"/>
                <w:tab w:val="left" w:pos="720"/>
                <w:tab w:val="left" w:pos="10080"/>
                <w:tab w:val="right" w:leader="dot" w:pos="10656"/>
                <w:tab w:val="right" w:leader="dot" w:pos="11160"/>
              </w:tabs>
              <w:jc w:val="center"/>
              <w:rPr>
                <w:rFonts w:ascii="Arial Narrow" w:hAnsi="Arial Narrow"/>
                <w:b/>
                <w:i/>
                <w:iCs/>
                <w:color w:val="FF0000"/>
                <w:sz w:val="16"/>
                <w:szCs w:val="16"/>
                <w:u w:val="single"/>
              </w:rPr>
            </w:pPr>
            <w:r w:rsidRPr="004C02D1">
              <w:rPr>
                <w:rFonts w:ascii="Arial Narrow" w:hAnsi="Arial Narrow"/>
                <w:b/>
                <w:i/>
                <w:iCs/>
                <w:color w:val="FF0000"/>
                <w:sz w:val="16"/>
                <w:szCs w:val="16"/>
                <w:u w:val="single"/>
              </w:rPr>
              <w:t>NOTICE:</w:t>
            </w:r>
            <w:r w:rsidRPr="004C02D1">
              <w:rPr>
                <w:rFonts w:ascii="Arial Narrow" w:hAnsi="Arial Narrow"/>
                <w:iCs/>
                <w:color w:val="FF0000"/>
                <w:sz w:val="16"/>
                <w:szCs w:val="16"/>
              </w:rPr>
              <w:t xml:space="preserve">  </w:t>
            </w:r>
            <w:r w:rsidR="00EE7E31" w:rsidRPr="004C02D1">
              <w:rPr>
                <w:rFonts w:ascii="Arial Narrow" w:hAnsi="Arial Narrow"/>
                <w:b/>
                <w:i/>
                <w:iCs/>
                <w:color w:val="FF0000"/>
                <w:sz w:val="16"/>
                <w:szCs w:val="16"/>
              </w:rPr>
              <w:t xml:space="preserve">The Commission may take </w:t>
            </w:r>
            <w:r w:rsidRPr="004C02D1">
              <w:rPr>
                <w:rFonts w:ascii="Arial Narrow" w:hAnsi="Arial Narrow"/>
                <w:b/>
                <w:i/>
                <w:iCs/>
                <w:color w:val="FF0000"/>
                <w:sz w:val="16"/>
                <w:szCs w:val="16"/>
              </w:rPr>
              <w:t>action on all matters specifically noticed on this agenda.</w:t>
            </w:r>
          </w:p>
          <w:p w14:paraId="384402C5" w14:textId="77777777" w:rsidR="001C63AC" w:rsidRPr="004C02D1" w:rsidRDefault="001C63AC" w:rsidP="001C63AC">
            <w:pPr>
              <w:pStyle w:val="Footer"/>
              <w:pBdr>
                <w:top w:val="single" w:sz="4" w:space="1" w:color="D9D9D9" w:themeColor="background1" w:themeShade="D9"/>
              </w:pBdr>
              <w:jc w:val="both"/>
              <w:rPr>
                <w:rFonts w:ascii="Arial Narrow" w:hAnsi="Arial Narrow"/>
                <w:b/>
                <w:bCs/>
                <w:sz w:val="16"/>
                <w:szCs w:val="16"/>
              </w:rPr>
            </w:pPr>
            <w:r w:rsidRPr="004C02D1">
              <w:rPr>
                <w:rFonts w:ascii="Arial Narrow" w:hAnsi="Arial Narrow"/>
                <w:b/>
                <w:i/>
                <w:sz w:val="16"/>
                <w:szCs w:val="16"/>
              </w:rPr>
              <w:t>Extensive opportunity is provided for public comment on hunting, fishing and trapping regulations. As a matter of equity for citizens who cannot attend Commission meetings, when making final decisions on these regulations, the Commission will not open public comment unless a significant amendment to the tentative proposal is brought forth by the Commission or Department. Comments will be limited to the amendment only.</w:t>
            </w:r>
            <w:r w:rsidR="00EE3C98" w:rsidRPr="004C02D1">
              <w:rPr>
                <w:rFonts w:ascii="Arial Narrow" w:hAnsi="Arial Narrow"/>
                <w:b/>
                <w:i/>
                <w:sz w:val="16"/>
                <w:szCs w:val="16"/>
              </w:rPr>
              <w:t xml:space="preserve"> </w:t>
            </w:r>
            <w:r w:rsidRPr="004C02D1">
              <w:rPr>
                <w:rFonts w:ascii="Arial Narrow" w:hAnsi="Arial Narrow"/>
                <w:i/>
                <w:sz w:val="16"/>
                <w:szCs w:val="16"/>
              </w:rPr>
              <w:t>The Department ensures its meetings are fully accessible to persons with disabilities and if special accommodations are needed, please contact the Director’s Office at 444-3186.</w:t>
            </w:r>
          </w:p>
          <w:p w14:paraId="242B1729" w14:textId="77777777" w:rsidR="001C63AC" w:rsidRPr="004C02D1" w:rsidRDefault="00325166" w:rsidP="00325166">
            <w:pPr>
              <w:tabs>
                <w:tab w:val="left" w:leader="dot" w:pos="130"/>
                <w:tab w:val="left" w:pos="720"/>
                <w:tab w:val="center" w:pos="4680"/>
                <w:tab w:val="left" w:pos="7122"/>
                <w:tab w:val="left" w:pos="10080"/>
                <w:tab w:val="right" w:leader="dot" w:pos="10656"/>
                <w:tab w:val="right" w:leader="dot" w:pos="11160"/>
              </w:tabs>
              <w:rPr>
                <w:rFonts w:ascii="Arial Narrow" w:hAnsi="Arial Narrow"/>
                <w:color w:val="7F7F7F" w:themeColor="background1" w:themeShade="7F"/>
                <w:spacing w:val="60"/>
                <w:sz w:val="16"/>
                <w:szCs w:val="16"/>
              </w:rPr>
            </w:pP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p>
        </w:sdtContent>
      </w:sdt>
      <w:p w14:paraId="24244056" w14:textId="77777777" w:rsidR="001C63AC" w:rsidRDefault="001C63AC">
        <w:pPr>
          <w:pStyle w:val="Footer"/>
          <w:jc w:val="right"/>
        </w:pPr>
        <w:r w:rsidRPr="004C02D1">
          <w:t xml:space="preserve">Page | </w:t>
        </w:r>
        <w:r w:rsidRPr="004C02D1">
          <w:fldChar w:fldCharType="begin"/>
        </w:r>
        <w:r w:rsidRPr="004C02D1">
          <w:instrText xml:space="preserve"> PAGE   \* MERGEFORMAT </w:instrText>
        </w:r>
        <w:r w:rsidRPr="004C02D1">
          <w:fldChar w:fldCharType="separate"/>
        </w:r>
        <w:r w:rsidR="006658B8">
          <w:rPr>
            <w:noProof/>
          </w:rPr>
          <w:t>1</w:t>
        </w:r>
        <w:r w:rsidRPr="004C02D1">
          <w:rPr>
            <w:noProof/>
          </w:rPr>
          <w:fldChar w:fldCharType="end"/>
        </w:r>
        <w:r w:rsidRPr="004C02D1">
          <w:t xml:space="preserve"> </w:t>
        </w:r>
      </w:p>
    </w:sdtContent>
  </w:sdt>
  <w:p w14:paraId="1DC4DED0" w14:textId="77777777"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467EC4" w14:textId="77777777" w:rsidR="002747A5" w:rsidRDefault="002747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D8CA07" w14:textId="77777777" w:rsidR="00525730" w:rsidRDefault="00525730" w:rsidP="00A640A4">
      <w:pPr>
        <w:spacing w:after="0" w:line="240" w:lineRule="auto"/>
      </w:pPr>
      <w:r>
        <w:separator/>
      </w:r>
    </w:p>
  </w:footnote>
  <w:footnote w:type="continuationSeparator" w:id="0">
    <w:p w14:paraId="2E9B8722" w14:textId="77777777" w:rsidR="00525730" w:rsidRDefault="0052573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1DAF24" w14:textId="77777777" w:rsidR="002747A5" w:rsidRDefault="002747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BBBA1C" w14:textId="77777777" w:rsidR="00A640A4" w:rsidRPr="004C02D1" w:rsidRDefault="00F021E6">
    <w:pPr>
      <w:pStyle w:val="Header"/>
    </w:pPr>
    <w:r>
      <w:rPr>
        <w:noProof/>
      </w:rPr>
      <w:drawing>
        <wp:anchor distT="0" distB="0" distL="114300" distR="114300" simplePos="0" relativeHeight="251657216" behindDoc="0" locked="0" layoutInCell="1" allowOverlap="1" wp14:anchorId="07F58633" wp14:editId="712A004E">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E3A788" w14:textId="77777777" w:rsidR="002747A5" w:rsidRDefault="002747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9582CBB"/>
    <w:multiLevelType w:val="hybridMultilevel"/>
    <w:tmpl w:val="984E6E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4D618E2"/>
    <w:multiLevelType w:val="hybridMultilevel"/>
    <w:tmpl w:val="A35C97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ED7D3A"/>
    <w:multiLevelType w:val="hybridMultilevel"/>
    <w:tmpl w:val="14A8C7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3445A0"/>
    <w:multiLevelType w:val="hybridMultilevel"/>
    <w:tmpl w:val="BADE65FE"/>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B436B25"/>
    <w:multiLevelType w:val="hybridMultilevel"/>
    <w:tmpl w:val="7AC8C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EA2236"/>
    <w:multiLevelType w:val="hybridMultilevel"/>
    <w:tmpl w:val="32043932"/>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7451FEE"/>
    <w:multiLevelType w:val="hybridMultilevel"/>
    <w:tmpl w:val="69EE5B2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696174"/>
    <w:multiLevelType w:val="hybridMultilevel"/>
    <w:tmpl w:val="B3E4CCB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F957F17"/>
    <w:multiLevelType w:val="hybridMultilevel"/>
    <w:tmpl w:val="95A668D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F2A4BA3"/>
    <w:multiLevelType w:val="hybridMultilevel"/>
    <w:tmpl w:val="DCD8FD6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6"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98742F"/>
    <w:multiLevelType w:val="hybridMultilevel"/>
    <w:tmpl w:val="147E99C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DF707D5"/>
    <w:multiLevelType w:val="hybridMultilevel"/>
    <w:tmpl w:val="4B1837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2C3404"/>
    <w:multiLevelType w:val="hybridMultilevel"/>
    <w:tmpl w:val="89E0EE7C"/>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EE038B"/>
    <w:multiLevelType w:val="hybridMultilevel"/>
    <w:tmpl w:val="2E72326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CE1317"/>
    <w:multiLevelType w:val="hybridMultilevel"/>
    <w:tmpl w:val="2F1228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FA44216"/>
    <w:multiLevelType w:val="hybridMultilevel"/>
    <w:tmpl w:val="FD8A30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num w:numId="1">
    <w:abstractNumId w:val="16"/>
  </w:num>
  <w:num w:numId="2">
    <w:abstractNumId w:val="23"/>
  </w:num>
  <w:num w:numId="3">
    <w:abstractNumId w:val="19"/>
  </w:num>
  <w:num w:numId="4">
    <w:abstractNumId w:val="21"/>
  </w:num>
  <w:num w:numId="5">
    <w:abstractNumId w:val="4"/>
  </w:num>
  <w:num w:numId="6">
    <w:abstractNumId w:val="18"/>
  </w:num>
  <w:num w:numId="7">
    <w:abstractNumId w:val="11"/>
  </w:num>
  <w:num w:numId="8">
    <w:abstractNumId w:val="13"/>
  </w:num>
  <w:num w:numId="9">
    <w:abstractNumId w:val="14"/>
  </w:num>
  <w:num w:numId="10">
    <w:abstractNumId w:val="26"/>
  </w:num>
  <w:num w:numId="11">
    <w:abstractNumId w:val="9"/>
  </w:num>
  <w:num w:numId="12">
    <w:abstractNumId w:val="8"/>
  </w:num>
  <w:num w:numId="13">
    <w:abstractNumId w:val="2"/>
  </w:num>
  <w:num w:numId="14">
    <w:abstractNumId w:val="0"/>
  </w:num>
  <w:num w:numId="15">
    <w:abstractNumId w:val="6"/>
  </w:num>
  <w:num w:numId="16">
    <w:abstractNumId w:val="25"/>
  </w:num>
  <w:num w:numId="17">
    <w:abstractNumId w:val="17"/>
  </w:num>
  <w:num w:numId="18">
    <w:abstractNumId w:val="12"/>
  </w:num>
  <w:num w:numId="19">
    <w:abstractNumId w:val="10"/>
  </w:num>
  <w:num w:numId="20">
    <w:abstractNumId w:val="15"/>
  </w:num>
  <w:num w:numId="21">
    <w:abstractNumId w:val="5"/>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3"/>
  </w:num>
  <w:num w:numId="25">
    <w:abstractNumId w:val="20"/>
  </w:num>
  <w:num w:numId="26">
    <w:abstractNumId w:val="7"/>
  </w:num>
  <w:num w:numId="27">
    <w:abstractNumId w:val="22"/>
  </w:num>
  <w:num w:numId="28">
    <w:abstractNumId w:val="24"/>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14A5C"/>
    <w:rsid w:val="00040E90"/>
    <w:rsid w:val="00080BA7"/>
    <w:rsid w:val="000850C3"/>
    <w:rsid w:val="000874FC"/>
    <w:rsid w:val="00097E15"/>
    <w:rsid w:val="000B4B8E"/>
    <w:rsid w:val="000C2B5E"/>
    <w:rsid w:val="00115187"/>
    <w:rsid w:val="0011572F"/>
    <w:rsid w:val="0015013B"/>
    <w:rsid w:val="00152D89"/>
    <w:rsid w:val="00156CEA"/>
    <w:rsid w:val="00185FB1"/>
    <w:rsid w:val="00190127"/>
    <w:rsid w:val="001A061E"/>
    <w:rsid w:val="001C237C"/>
    <w:rsid w:val="001C3C8A"/>
    <w:rsid w:val="001C63AC"/>
    <w:rsid w:val="001D1A2B"/>
    <w:rsid w:val="00200B38"/>
    <w:rsid w:val="00211FB9"/>
    <w:rsid w:val="00215F38"/>
    <w:rsid w:val="00237A7D"/>
    <w:rsid w:val="00255853"/>
    <w:rsid w:val="0025650F"/>
    <w:rsid w:val="0026243A"/>
    <w:rsid w:val="002747A5"/>
    <w:rsid w:val="00276991"/>
    <w:rsid w:val="002C72B8"/>
    <w:rsid w:val="002F5DA7"/>
    <w:rsid w:val="003111B0"/>
    <w:rsid w:val="00325166"/>
    <w:rsid w:val="00347062"/>
    <w:rsid w:val="00372ACE"/>
    <w:rsid w:val="003C22A9"/>
    <w:rsid w:val="003D4B0C"/>
    <w:rsid w:val="003D63F7"/>
    <w:rsid w:val="0043702D"/>
    <w:rsid w:val="004371C0"/>
    <w:rsid w:val="004379C9"/>
    <w:rsid w:val="00440E6A"/>
    <w:rsid w:val="00441411"/>
    <w:rsid w:val="00444007"/>
    <w:rsid w:val="00447307"/>
    <w:rsid w:val="00450EC2"/>
    <w:rsid w:val="004811ED"/>
    <w:rsid w:val="004A6D7E"/>
    <w:rsid w:val="004C02D1"/>
    <w:rsid w:val="004C1A1B"/>
    <w:rsid w:val="004F28B9"/>
    <w:rsid w:val="00525730"/>
    <w:rsid w:val="00532BA8"/>
    <w:rsid w:val="0053361C"/>
    <w:rsid w:val="00562FAB"/>
    <w:rsid w:val="00563CFC"/>
    <w:rsid w:val="005A6FB7"/>
    <w:rsid w:val="005C0857"/>
    <w:rsid w:val="005E3397"/>
    <w:rsid w:val="005F32C4"/>
    <w:rsid w:val="00604A4F"/>
    <w:rsid w:val="00605769"/>
    <w:rsid w:val="00605CE1"/>
    <w:rsid w:val="006354FE"/>
    <w:rsid w:val="00640DCF"/>
    <w:rsid w:val="0064185D"/>
    <w:rsid w:val="006658B8"/>
    <w:rsid w:val="00672413"/>
    <w:rsid w:val="0068706F"/>
    <w:rsid w:val="00693626"/>
    <w:rsid w:val="006A5F1C"/>
    <w:rsid w:val="006B6EA8"/>
    <w:rsid w:val="007100C2"/>
    <w:rsid w:val="00714972"/>
    <w:rsid w:val="007559A2"/>
    <w:rsid w:val="00763554"/>
    <w:rsid w:val="00767ADD"/>
    <w:rsid w:val="00775122"/>
    <w:rsid w:val="00787E68"/>
    <w:rsid w:val="007A1C59"/>
    <w:rsid w:val="007B2DF3"/>
    <w:rsid w:val="007B3A3F"/>
    <w:rsid w:val="007C6FEF"/>
    <w:rsid w:val="007D62D2"/>
    <w:rsid w:val="008132A2"/>
    <w:rsid w:val="00833362"/>
    <w:rsid w:val="00837163"/>
    <w:rsid w:val="00845066"/>
    <w:rsid w:val="008612E7"/>
    <w:rsid w:val="008628B5"/>
    <w:rsid w:val="00864463"/>
    <w:rsid w:val="00867671"/>
    <w:rsid w:val="00867A69"/>
    <w:rsid w:val="008700A0"/>
    <w:rsid w:val="00873FED"/>
    <w:rsid w:val="008907E9"/>
    <w:rsid w:val="008C2006"/>
    <w:rsid w:val="008E3263"/>
    <w:rsid w:val="008E41FB"/>
    <w:rsid w:val="008F013F"/>
    <w:rsid w:val="008F7CDA"/>
    <w:rsid w:val="00903BCB"/>
    <w:rsid w:val="009430E2"/>
    <w:rsid w:val="009C6A47"/>
    <w:rsid w:val="009D2070"/>
    <w:rsid w:val="009E2431"/>
    <w:rsid w:val="009E3702"/>
    <w:rsid w:val="009E67BE"/>
    <w:rsid w:val="009F7AFD"/>
    <w:rsid w:val="00A22DFC"/>
    <w:rsid w:val="00A40E25"/>
    <w:rsid w:val="00A43ABF"/>
    <w:rsid w:val="00A51EE0"/>
    <w:rsid w:val="00A640A4"/>
    <w:rsid w:val="00A643BA"/>
    <w:rsid w:val="00A66921"/>
    <w:rsid w:val="00A8060B"/>
    <w:rsid w:val="00AB5E67"/>
    <w:rsid w:val="00AC5835"/>
    <w:rsid w:val="00AD3B31"/>
    <w:rsid w:val="00AD607A"/>
    <w:rsid w:val="00AF7508"/>
    <w:rsid w:val="00B00107"/>
    <w:rsid w:val="00B17C18"/>
    <w:rsid w:val="00B20F24"/>
    <w:rsid w:val="00B26411"/>
    <w:rsid w:val="00B30A73"/>
    <w:rsid w:val="00B40136"/>
    <w:rsid w:val="00B9237A"/>
    <w:rsid w:val="00BB0D97"/>
    <w:rsid w:val="00BB206E"/>
    <w:rsid w:val="00BC4799"/>
    <w:rsid w:val="00BD08DF"/>
    <w:rsid w:val="00BF6BED"/>
    <w:rsid w:val="00BF705E"/>
    <w:rsid w:val="00C138F3"/>
    <w:rsid w:val="00C21003"/>
    <w:rsid w:val="00C33846"/>
    <w:rsid w:val="00CC1A92"/>
    <w:rsid w:val="00D249A3"/>
    <w:rsid w:val="00D26C3D"/>
    <w:rsid w:val="00D47087"/>
    <w:rsid w:val="00D53856"/>
    <w:rsid w:val="00D5385E"/>
    <w:rsid w:val="00D6017C"/>
    <w:rsid w:val="00D6621D"/>
    <w:rsid w:val="00DE53C8"/>
    <w:rsid w:val="00DF705A"/>
    <w:rsid w:val="00E06E19"/>
    <w:rsid w:val="00E22EF5"/>
    <w:rsid w:val="00E320D1"/>
    <w:rsid w:val="00E631C9"/>
    <w:rsid w:val="00E76867"/>
    <w:rsid w:val="00E905E3"/>
    <w:rsid w:val="00E93DD4"/>
    <w:rsid w:val="00EA22C1"/>
    <w:rsid w:val="00EA288D"/>
    <w:rsid w:val="00EB7B97"/>
    <w:rsid w:val="00EC0D45"/>
    <w:rsid w:val="00EC441F"/>
    <w:rsid w:val="00EE3C98"/>
    <w:rsid w:val="00EE7E31"/>
    <w:rsid w:val="00EF105F"/>
    <w:rsid w:val="00EF3AC7"/>
    <w:rsid w:val="00F021E6"/>
    <w:rsid w:val="00F0416E"/>
    <w:rsid w:val="00F25A48"/>
    <w:rsid w:val="00F368BB"/>
    <w:rsid w:val="00F80416"/>
    <w:rsid w:val="00F95F20"/>
    <w:rsid w:val="00FE2078"/>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9911E"/>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semiHidden/>
    <w:unhideWhenUsed/>
    <w:rsid w:val="0083716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7564591">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fwp.mt.gov/aboutfwp/commission"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175</TotalTime>
  <Pages>1</Pages>
  <Words>97</Words>
  <Characters>556</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73</cp:revision>
  <cp:lastPrinted>2018-09-28T14:31:00Z</cp:lastPrinted>
  <dcterms:created xsi:type="dcterms:W3CDTF">2018-09-13T20:47:00Z</dcterms:created>
  <dcterms:modified xsi:type="dcterms:W3CDTF">2021-10-15T20:19:00Z</dcterms:modified>
</cp:coreProperties>
</file>