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5808CB" w:rsidRPr="0002587F" w:rsidRDefault="005808CB" w:rsidP="005808CB">
      <w:pPr>
        <w:spacing w:after="0" w:line="240" w:lineRule="auto"/>
        <w:jc w:val="center"/>
        <w:rPr>
          <w:rFonts w:cstheme="minorHAnsi"/>
        </w:rPr>
      </w:pPr>
      <w:r w:rsidRPr="0002587F">
        <w:rPr>
          <w:rFonts w:cstheme="minorHAnsi"/>
          <w:b/>
          <w:color w:val="000000" w:themeColor="text1"/>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Commission Meeting Minutes Directory</w:t>
      </w:r>
      <w:r w:rsidRPr="0002587F">
        <w:rPr>
          <w:rFonts w:cstheme="minorHAnsi"/>
        </w:rPr>
        <w:t xml:space="preserve"> </w:t>
      </w:r>
    </w:p>
    <w:p w:rsidR="00A640A4" w:rsidRPr="004C4295" w:rsidRDefault="00A640A4" w:rsidP="00A640A4">
      <w:pPr>
        <w:jc w:val="center"/>
        <w:rPr>
          <w:rFonts w:cstheme="minorHAnsi"/>
          <w:b/>
          <w:sz w:val="24"/>
          <w:szCs w:val="24"/>
        </w:rPr>
      </w:pPr>
    </w:p>
    <w:p w:rsidR="001C0ECB" w:rsidRPr="004C4295" w:rsidRDefault="001C0ECB" w:rsidP="001C0ECB">
      <w:pPr>
        <w:spacing w:after="0" w:line="276" w:lineRule="auto"/>
        <w:rPr>
          <w:rFonts w:cstheme="minorHAnsi"/>
          <w:b/>
          <w:sz w:val="24"/>
          <w:szCs w:val="24"/>
        </w:rPr>
      </w:pPr>
      <w:r w:rsidRPr="004C4295">
        <w:rPr>
          <w:rFonts w:cstheme="minorHAnsi"/>
          <w:b/>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 xml:space="preserve">Location: </w:t>
      </w:r>
      <w:r w:rsidRPr="004C4295">
        <w:rPr>
          <w:rFonts w:cstheme="minorHAnsi"/>
          <w:sz w:val="24"/>
          <w:szCs w:val="24"/>
        </w:rPr>
        <w:t>Zoom Virtual Attendance</w:t>
      </w:r>
      <w:r w:rsidRPr="004C4295">
        <w:rPr>
          <w:rFonts w:cstheme="minorHAnsi"/>
          <w:color w:val="222222"/>
          <w:spacing w:val="7"/>
          <w:sz w:val="24"/>
          <w:szCs w:val="24"/>
        </w:rPr>
        <w:t xml:space="preserve">-This meeting </w:t>
      </w:r>
      <w:r w:rsidR="005808CB">
        <w:rPr>
          <w:rFonts w:cstheme="minorHAnsi"/>
          <w:color w:val="222222"/>
          <w:spacing w:val="7"/>
          <w:sz w:val="24"/>
          <w:szCs w:val="24"/>
        </w:rPr>
        <w:t>was</w:t>
      </w:r>
      <w:r w:rsidRPr="004C4295">
        <w:rPr>
          <w:rFonts w:cstheme="minorHAnsi"/>
          <w:color w:val="222222"/>
          <w:spacing w:val="7"/>
          <w:sz w:val="24"/>
          <w:szCs w:val="24"/>
        </w:rPr>
        <w:t xml:space="preserve"> broadcasted on our website     at</w:t>
      </w:r>
      <w:r w:rsidRPr="004C4295">
        <w:rPr>
          <w:rFonts w:cstheme="minorHAnsi"/>
          <w:color w:val="000000"/>
          <w:sz w:val="24"/>
          <w:szCs w:val="24"/>
          <w:bdr w:val="none" w:sz="0" w:space="0" w:color="auto" w:frame="1"/>
        </w:rPr>
        <w:t xml:space="preserve">:  </w:t>
      </w:r>
      <w:hyperlink r:id="rId7" w:history="1">
        <w:r w:rsidRPr="004C4295">
          <w:rPr>
            <w:rStyle w:val="Hyperlink"/>
            <w:rFonts w:cstheme="minorHAnsi"/>
            <w:sz w:val="24"/>
            <w:szCs w:val="24"/>
            <w:bdr w:val="none" w:sz="0" w:space="0" w:color="auto" w:frame="1"/>
          </w:rPr>
          <w:t>http://fwp.mt.gov/</w:t>
        </w:r>
      </w:hyperlink>
    </w:p>
    <w:p w:rsidR="00504B8E" w:rsidRPr="004C4295" w:rsidRDefault="001C0ECB" w:rsidP="00504B8E">
      <w:pPr>
        <w:spacing w:after="0" w:line="276" w:lineRule="auto"/>
        <w:rPr>
          <w:rFonts w:cstheme="minorHAnsi"/>
          <w:sz w:val="24"/>
          <w:szCs w:val="24"/>
        </w:rPr>
      </w:pPr>
      <w:r w:rsidRPr="004C4295">
        <w:rPr>
          <w:rFonts w:cstheme="minorHAnsi"/>
          <w:b/>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Date:</w:t>
      </w:r>
      <w:r w:rsidRPr="004C4295">
        <w:rPr>
          <w:rFonts w:cstheme="minorHAnsi"/>
          <w:b/>
          <w:sz w:val="24"/>
          <w:szCs w:val="24"/>
        </w:rPr>
        <w:t xml:space="preserve">  </w:t>
      </w:r>
      <w:r w:rsidR="00EA046B" w:rsidRPr="004C4295">
        <w:rPr>
          <w:rFonts w:cstheme="minorHAnsi"/>
          <w:sz w:val="24"/>
          <w:szCs w:val="24"/>
        </w:rPr>
        <w:t xml:space="preserve">February </w:t>
      </w:r>
      <w:r w:rsidR="004E1BC6" w:rsidRPr="004C4295">
        <w:rPr>
          <w:rFonts w:cstheme="minorHAnsi"/>
          <w:sz w:val="24"/>
          <w:szCs w:val="24"/>
        </w:rPr>
        <w:t>8</w:t>
      </w:r>
      <w:r w:rsidR="00EA046B" w:rsidRPr="004C4295">
        <w:rPr>
          <w:rFonts w:cstheme="minorHAnsi"/>
          <w:sz w:val="24"/>
          <w:szCs w:val="24"/>
        </w:rPr>
        <w:t>, 2021</w:t>
      </w:r>
    </w:p>
    <w:p w:rsidR="001C0ECB" w:rsidRPr="004C4295" w:rsidRDefault="001C0ECB" w:rsidP="00504B8E">
      <w:pPr>
        <w:spacing w:after="0" w:line="276" w:lineRule="auto"/>
        <w:rPr>
          <w:rFonts w:cstheme="minorHAnsi"/>
          <w:sz w:val="24"/>
          <w:szCs w:val="24"/>
        </w:rPr>
      </w:pPr>
      <w:r w:rsidRPr="004C4295">
        <w:rPr>
          <w:rFonts w:cstheme="minorHAnsi"/>
          <w:b/>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Time:</w:t>
      </w:r>
      <w:r w:rsidRPr="004C4295">
        <w:rPr>
          <w:rFonts w:cstheme="minorHAnsi"/>
          <w:b/>
          <w:sz w:val="24"/>
          <w:szCs w:val="24"/>
        </w:rPr>
        <w:t xml:space="preserve">  </w:t>
      </w:r>
      <w:r w:rsidR="004E1BC6" w:rsidRPr="004C4295">
        <w:rPr>
          <w:rFonts w:cstheme="minorHAnsi"/>
          <w:sz w:val="24"/>
          <w:szCs w:val="24"/>
        </w:rPr>
        <w:t>10</w:t>
      </w:r>
      <w:r w:rsidR="005661AD" w:rsidRPr="004C4295">
        <w:rPr>
          <w:rFonts w:cstheme="minorHAnsi"/>
          <w:sz w:val="24"/>
          <w:szCs w:val="24"/>
        </w:rPr>
        <w:t>:00</w:t>
      </w:r>
      <w:r w:rsidRPr="004C4295">
        <w:rPr>
          <w:rFonts w:cstheme="minorHAnsi"/>
          <w:sz w:val="24"/>
          <w:szCs w:val="24"/>
        </w:rPr>
        <w:t xml:space="preserve"> A.M.</w:t>
      </w:r>
    </w:p>
    <w:p w:rsidR="005808CB" w:rsidRDefault="005808CB" w:rsidP="005808CB">
      <w:pPr>
        <w:spacing w:after="0" w:line="240" w:lineRule="auto"/>
        <w:jc w:val="both"/>
        <w:rPr>
          <w:rFonts w:cstheme="minorHAnsi"/>
          <w:b/>
          <w:color w:val="FF0000"/>
        </w:rPr>
      </w:pPr>
    </w:p>
    <w:p w:rsidR="005808CB" w:rsidRPr="0002587F" w:rsidRDefault="005808CB" w:rsidP="005808CB">
      <w:pPr>
        <w:spacing w:after="0" w:line="240" w:lineRule="auto"/>
        <w:jc w:val="both"/>
        <w:rPr>
          <w:rFonts w:cstheme="minorHAnsi"/>
        </w:rPr>
      </w:pPr>
      <w:r w:rsidRPr="0002587F">
        <w:rPr>
          <w:rFonts w:cstheme="minorHAnsi"/>
          <w:b/>
          <w:color w:val="FF0000"/>
        </w:rPr>
        <w:t xml:space="preserve">Time stamps are based on the YouTube video </w:t>
      </w:r>
      <w:r w:rsidRPr="0002587F">
        <w:rPr>
          <w:rFonts w:cstheme="minorHAnsi"/>
          <w:color w:val="FF0000"/>
        </w:rPr>
        <w:t xml:space="preserve"> </w:t>
      </w:r>
      <w:hyperlink r:id="rId8" w:history="1">
        <w:r w:rsidR="007B5A65" w:rsidRPr="00B63EE1">
          <w:rPr>
            <w:rStyle w:val="Hyperlink"/>
            <w:rFonts w:cstheme="minorHAnsi"/>
          </w:rPr>
          <w:t>https://www.youtube.com/watch?v=C5gPjs34Ffw</w:t>
        </w:r>
      </w:hyperlink>
      <w:r w:rsidR="007B5A65">
        <w:rPr>
          <w:rFonts w:cstheme="minorHAnsi"/>
          <w:color w:val="FF0000"/>
        </w:rPr>
        <w:t xml:space="preserve"> .</w:t>
      </w:r>
    </w:p>
    <w:p w:rsidR="005808CB" w:rsidRPr="0002587F" w:rsidRDefault="005808CB" w:rsidP="005808CB">
      <w:pPr>
        <w:spacing w:after="0" w:line="240" w:lineRule="auto"/>
        <w:rPr>
          <w:rFonts w:cstheme="minorHAnsi"/>
        </w:rPr>
      </w:pPr>
    </w:p>
    <w:p w:rsidR="005808CB" w:rsidRPr="0002587F" w:rsidRDefault="005808CB" w:rsidP="005808CB">
      <w:pPr>
        <w:spacing w:after="0" w:line="240" w:lineRule="auto"/>
        <w:rPr>
          <w:rFonts w:cstheme="minorHAnsi"/>
          <w:b/>
        </w:rPr>
      </w:pPr>
      <w:r w:rsidRPr="0002587F">
        <w:rPr>
          <w:rFonts w:cstheme="minorHAnsi"/>
          <w:b/>
        </w:rPr>
        <w:t>Commissioners in Attendance:</w:t>
      </w:r>
    </w:p>
    <w:p w:rsidR="005808CB" w:rsidRPr="0002587F" w:rsidRDefault="005808CB" w:rsidP="005808CB">
      <w:pPr>
        <w:spacing w:after="0" w:line="240" w:lineRule="auto"/>
        <w:rPr>
          <w:rFonts w:cstheme="minorHAnsi"/>
          <w:b/>
        </w:rPr>
      </w:pPr>
    </w:p>
    <w:p w:rsidR="005808CB" w:rsidRPr="0002587F" w:rsidRDefault="005808CB" w:rsidP="005808CB">
      <w:pPr>
        <w:spacing w:after="0" w:line="240" w:lineRule="auto"/>
        <w:rPr>
          <w:rFonts w:cstheme="minorHAnsi"/>
        </w:rPr>
      </w:pPr>
      <w:r w:rsidRPr="0002587F">
        <w:rPr>
          <w:rFonts w:cstheme="minorHAnsi"/>
        </w:rPr>
        <w:t>Pat Tabor – Acting Chair</w:t>
      </w:r>
    </w:p>
    <w:p w:rsidR="005808CB" w:rsidRPr="0002587F" w:rsidRDefault="005808CB" w:rsidP="005808CB">
      <w:pPr>
        <w:spacing w:after="0" w:line="240" w:lineRule="auto"/>
        <w:rPr>
          <w:rFonts w:cstheme="minorHAnsi"/>
        </w:rPr>
      </w:pPr>
      <w:r w:rsidRPr="0002587F">
        <w:rPr>
          <w:rFonts w:cstheme="minorHAnsi"/>
        </w:rPr>
        <w:t xml:space="preserve">Pat Byorth </w:t>
      </w:r>
    </w:p>
    <w:p w:rsidR="005808CB" w:rsidRPr="0002587F" w:rsidRDefault="005808CB" w:rsidP="005808CB">
      <w:pPr>
        <w:spacing w:after="0" w:line="240" w:lineRule="auto"/>
        <w:rPr>
          <w:rFonts w:cstheme="minorHAnsi"/>
        </w:rPr>
      </w:pPr>
      <w:r w:rsidRPr="0002587F">
        <w:rPr>
          <w:rFonts w:cstheme="minorHAnsi"/>
        </w:rPr>
        <w:t>Brian Cebull</w:t>
      </w:r>
    </w:p>
    <w:p w:rsidR="005808CB" w:rsidRPr="0002587F" w:rsidRDefault="005808CB" w:rsidP="005808CB">
      <w:pPr>
        <w:spacing w:after="0" w:line="240" w:lineRule="auto"/>
        <w:rPr>
          <w:rFonts w:cstheme="minorHAnsi"/>
        </w:rPr>
      </w:pPr>
      <w:r w:rsidRPr="0002587F">
        <w:rPr>
          <w:rFonts w:cstheme="minorHAnsi"/>
        </w:rPr>
        <w:t>Andrew McKean</w:t>
      </w:r>
    </w:p>
    <w:p w:rsidR="005808CB" w:rsidRPr="0002587F" w:rsidRDefault="005808CB" w:rsidP="005808CB">
      <w:pPr>
        <w:spacing w:after="0" w:line="240" w:lineRule="auto"/>
        <w:rPr>
          <w:rFonts w:cstheme="minorHAnsi"/>
        </w:rPr>
      </w:pPr>
      <w:r w:rsidRPr="0002587F">
        <w:rPr>
          <w:rFonts w:cstheme="minorHAnsi"/>
        </w:rPr>
        <w:t>KC Walsh</w:t>
      </w:r>
    </w:p>
    <w:p w:rsidR="005E6F22" w:rsidRPr="004C4295" w:rsidRDefault="005E6F22" w:rsidP="00504B8E">
      <w:pPr>
        <w:spacing w:after="0" w:line="276" w:lineRule="auto"/>
        <w:rPr>
          <w:rFonts w:cstheme="minorHAnsi"/>
          <w:b/>
          <w:sz w:val="24"/>
          <w:szCs w:val="24"/>
        </w:rPr>
      </w:pPr>
    </w:p>
    <w:p w:rsidR="001C0ECB" w:rsidRPr="004C4295" w:rsidRDefault="001C0ECB" w:rsidP="001C0ECB">
      <w:pPr>
        <w:spacing w:after="0" w:line="240" w:lineRule="auto"/>
        <w:rPr>
          <w:rFonts w:cstheme="minorHAnsi"/>
          <w:sz w:val="24"/>
          <w:szCs w:val="24"/>
        </w:rPr>
      </w:pPr>
    </w:p>
    <w:p w:rsidR="001C0ECB" w:rsidRPr="004C4295" w:rsidRDefault="001C0ECB" w:rsidP="001C0ECB">
      <w:pPr>
        <w:spacing w:after="0" w:line="240" w:lineRule="auto"/>
        <w:rPr>
          <w:rFonts w:cstheme="minorHAnsi"/>
          <w:b/>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pPr>
      <w:r w:rsidRPr="004C4295">
        <w:rPr>
          <w:rFonts w:cstheme="minorHAnsi"/>
          <w:b/>
          <w:color w:val="000000" w:themeColor="text1"/>
          <w:sz w:val="24"/>
          <w:szCs w:val="24"/>
          <w14:shadow w14:blurRad="38100" w14:dist="19050" w14:dir="2700000" w14:sx="100000" w14:sy="100000" w14:kx="0" w14:ky="0" w14:algn="tl">
            <w14:schemeClr w14:val="dk1">
              <w14:alpha w14:val="60000"/>
            </w14:schemeClr>
          </w14:shadow>
          <w14:textOutline w14:w="0" w14:cap="flat" w14:cmpd="sng" w14:algn="ctr">
            <w14:noFill/>
            <w14:prstDash w14:val="solid"/>
            <w14:round/>
          </w14:textOutline>
        </w:rPr>
        <w:t>Agenda Items:</w:t>
      </w:r>
    </w:p>
    <w:p w:rsidR="001C0ECB" w:rsidRPr="004C4295" w:rsidRDefault="001C0ECB" w:rsidP="001C0ECB">
      <w:pPr>
        <w:spacing w:after="0" w:line="240" w:lineRule="auto"/>
        <w:rPr>
          <w:rFonts w:cstheme="minorHAnsi"/>
          <w:b/>
          <w:sz w:val="24"/>
          <w:szCs w:val="24"/>
        </w:rPr>
      </w:pPr>
    </w:p>
    <w:p w:rsidR="001C0ECB" w:rsidRPr="004C4295" w:rsidRDefault="001E55E5" w:rsidP="001C0ECB">
      <w:pPr>
        <w:spacing w:after="0" w:line="240" w:lineRule="auto"/>
        <w:rPr>
          <w:rFonts w:cstheme="minorHAnsi"/>
          <w:b/>
          <w:sz w:val="24"/>
          <w:szCs w:val="24"/>
          <w:u w:val="single"/>
        </w:rPr>
      </w:pPr>
      <w:r w:rsidRPr="004C4295">
        <w:rPr>
          <w:rFonts w:cstheme="minorHAnsi"/>
          <w:b/>
          <w:sz w:val="24"/>
          <w:szCs w:val="24"/>
          <w:u w:val="single"/>
        </w:rPr>
        <w:t>10</w:t>
      </w:r>
      <w:r w:rsidR="001C0ECB" w:rsidRPr="004C4295">
        <w:rPr>
          <w:rFonts w:cstheme="minorHAnsi"/>
          <w:b/>
          <w:sz w:val="24"/>
          <w:szCs w:val="24"/>
          <w:u w:val="single"/>
        </w:rPr>
        <w:t>:</w:t>
      </w:r>
      <w:r w:rsidR="005661AD" w:rsidRPr="004C4295">
        <w:rPr>
          <w:rFonts w:cstheme="minorHAnsi"/>
          <w:b/>
          <w:sz w:val="24"/>
          <w:szCs w:val="24"/>
          <w:u w:val="single"/>
        </w:rPr>
        <w:t>0</w:t>
      </w:r>
      <w:r w:rsidR="001C0ECB" w:rsidRPr="004C4295">
        <w:rPr>
          <w:rFonts w:cstheme="minorHAnsi"/>
          <w:b/>
          <w:sz w:val="24"/>
          <w:szCs w:val="24"/>
          <w:u w:val="single"/>
        </w:rPr>
        <w:t xml:space="preserve">0 </w:t>
      </w:r>
      <w:r w:rsidR="005661AD" w:rsidRPr="004C4295">
        <w:rPr>
          <w:rFonts w:cstheme="minorHAnsi"/>
          <w:b/>
          <w:sz w:val="24"/>
          <w:szCs w:val="24"/>
          <w:u w:val="single"/>
        </w:rPr>
        <w:t xml:space="preserve">a.m. </w:t>
      </w:r>
      <w:r w:rsidR="001C0ECB" w:rsidRPr="004C4295">
        <w:rPr>
          <w:rFonts w:cstheme="minorHAnsi"/>
          <w:b/>
          <w:sz w:val="24"/>
          <w:szCs w:val="24"/>
          <w:u w:val="single"/>
        </w:rPr>
        <w:t>– Call to Order</w:t>
      </w:r>
      <w:r w:rsidR="0079412D">
        <w:rPr>
          <w:rFonts w:cstheme="minorHAnsi"/>
          <w:b/>
          <w:sz w:val="24"/>
          <w:szCs w:val="24"/>
          <w:u w:val="single"/>
        </w:rPr>
        <w:t xml:space="preserve"> </w:t>
      </w:r>
      <w:r w:rsidR="0079412D" w:rsidRPr="0079412D">
        <w:rPr>
          <w:rFonts w:cstheme="minorHAnsi"/>
          <w:b/>
          <w:sz w:val="24"/>
          <w:szCs w:val="24"/>
        </w:rPr>
        <w:t xml:space="preserve">– </w:t>
      </w:r>
      <w:r w:rsidR="0079412D" w:rsidRPr="0079412D">
        <w:rPr>
          <w:rFonts w:cstheme="minorHAnsi"/>
          <w:b/>
          <w:color w:val="FF0000"/>
          <w:sz w:val="24"/>
          <w:szCs w:val="24"/>
        </w:rPr>
        <w:t>4:53</w:t>
      </w:r>
    </w:p>
    <w:p w:rsidR="001C0ECB" w:rsidRPr="004C4295" w:rsidRDefault="001C0ECB" w:rsidP="001C0ECB">
      <w:pPr>
        <w:spacing w:after="0" w:line="240" w:lineRule="auto"/>
        <w:rPr>
          <w:rFonts w:cstheme="minorHAnsi"/>
          <w:b/>
          <w:sz w:val="24"/>
          <w:szCs w:val="24"/>
          <w:u w:val="single"/>
        </w:rPr>
      </w:pPr>
    </w:p>
    <w:p w:rsidR="001C0ECB" w:rsidRPr="004C4295" w:rsidRDefault="001C0ECB" w:rsidP="00177D08">
      <w:pPr>
        <w:pStyle w:val="ListParagraph"/>
        <w:numPr>
          <w:ilvl w:val="0"/>
          <w:numId w:val="1"/>
        </w:numPr>
        <w:spacing w:line="276" w:lineRule="auto"/>
        <w:rPr>
          <w:rFonts w:asciiTheme="minorHAnsi" w:hAnsiTheme="minorHAnsi" w:cstheme="minorHAnsi"/>
        </w:rPr>
      </w:pPr>
      <w:r w:rsidRPr="004C4295">
        <w:rPr>
          <w:rFonts w:asciiTheme="minorHAnsi" w:hAnsiTheme="minorHAnsi" w:cstheme="minorHAnsi"/>
        </w:rPr>
        <w:t>Call to Order and Pledge of Allegiance</w:t>
      </w:r>
    </w:p>
    <w:p w:rsidR="00B06472" w:rsidRPr="004C4295" w:rsidRDefault="00B06472" w:rsidP="00C119B5">
      <w:pPr>
        <w:spacing w:after="0" w:line="276" w:lineRule="auto"/>
        <w:rPr>
          <w:rFonts w:cstheme="minorHAnsi"/>
          <w:b/>
          <w:sz w:val="24"/>
          <w:szCs w:val="24"/>
          <w:u w:val="single"/>
        </w:rPr>
      </w:pPr>
    </w:p>
    <w:p w:rsidR="004E133B" w:rsidRPr="000E6402" w:rsidRDefault="001E55E5" w:rsidP="00B326E4">
      <w:pPr>
        <w:spacing w:after="0" w:line="240" w:lineRule="auto"/>
        <w:rPr>
          <w:rFonts w:cstheme="minorHAnsi"/>
          <w:b/>
          <w:color w:val="FF0000"/>
          <w:sz w:val="24"/>
          <w:szCs w:val="24"/>
        </w:rPr>
      </w:pPr>
      <w:r w:rsidRPr="004C4295">
        <w:rPr>
          <w:rFonts w:cstheme="minorHAnsi"/>
          <w:b/>
          <w:sz w:val="24"/>
          <w:szCs w:val="24"/>
          <w:u w:val="single"/>
        </w:rPr>
        <w:t>10:0</w:t>
      </w:r>
      <w:r w:rsidR="004E1BC6" w:rsidRPr="004C4295">
        <w:rPr>
          <w:rFonts w:cstheme="minorHAnsi"/>
          <w:b/>
          <w:sz w:val="24"/>
          <w:szCs w:val="24"/>
          <w:u w:val="single"/>
        </w:rPr>
        <w:t>5</w:t>
      </w:r>
      <w:r w:rsidR="004E133B" w:rsidRPr="004C4295">
        <w:rPr>
          <w:rFonts w:cstheme="minorHAnsi"/>
          <w:b/>
          <w:sz w:val="24"/>
          <w:szCs w:val="24"/>
          <w:u w:val="single"/>
        </w:rPr>
        <w:t xml:space="preserve"> a.m.- </w:t>
      </w:r>
      <w:r w:rsidR="00B326E4" w:rsidRPr="004C4295">
        <w:rPr>
          <w:rFonts w:cstheme="minorHAnsi"/>
          <w:b/>
          <w:sz w:val="24"/>
          <w:szCs w:val="24"/>
          <w:u w:val="single"/>
        </w:rPr>
        <w:t>Wildlife</w:t>
      </w:r>
      <w:r w:rsidR="000E6402">
        <w:rPr>
          <w:rFonts w:cstheme="minorHAnsi"/>
          <w:b/>
          <w:sz w:val="24"/>
          <w:szCs w:val="24"/>
        </w:rPr>
        <w:t xml:space="preserve">- </w:t>
      </w:r>
      <w:r w:rsidR="000E6402">
        <w:rPr>
          <w:rFonts w:cstheme="minorHAnsi"/>
          <w:b/>
          <w:color w:val="FF0000"/>
          <w:sz w:val="24"/>
          <w:szCs w:val="24"/>
        </w:rPr>
        <w:t>7:22</w:t>
      </w:r>
    </w:p>
    <w:p w:rsidR="00B326E4" w:rsidRPr="004C4295" w:rsidRDefault="00B326E4" w:rsidP="00B326E4">
      <w:pPr>
        <w:spacing w:after="0" w:line="240" w:lineRule="auto"/>
        <w:rPr>
          <w:rFonts w:cstheme="minorHAnsi"/>
          <w:b/>
          <w:sz w:val="24"/>
          <w:szCs w:val="24"/>
          <w:u w:val="single"/>
        </w:rPr>
      </w:pPr>
    </w:p>
    <w:p w:rsidR="006451BD" w:rsidRDefault="006451BD" w:rsidP="006451BD">
      <w:pPr>
        <w:pStyle w:val="ListParagraph"/>
        <w:numPr>
          <w:ilvl w:val="0"/>
          <w:numId w:val="15"/>
        </w:numPr>
        <w:rPr>
          <w:rFonts w:asciiTheme="minorHAnsi" w:hAnsiTheme="minorHAnsi" w:cstheme="minorHAnsi"/>
        </w:rPr>
      </w:pPr>
      <w:r w:rsidRPr="004C4295">
        <w:rPr>
          <w:rFonts w:asciiTheme="minorHAnsi" w:hAnsiTheme="minorHAnsi" w:cstheme="minorHAnsi"/>
        </w:rPr>
        <w:t xml:space="preserve">Extension of 2020 Elk Shoulder Season in HD 580 </w:t>
      </w:r>
    </w:p>
    <w:p w:rsidR="004B131B" w:rsidRDefault="004B131B" w:rsidP="00654033">
      <w:pPr>
        <w:spacing w:after="0" w:line="240" w:lineRule="auto"/>
        <w:ind w:left="720"/>
        <w:rPr>
          <w:rFonts w:cstheme="minorHAnsi"/>
        </w:rPr>
      </w:pPr>
    </w:p>
    <w:p w:rsidR="004B131B" w:rsidRPr="004B131B" w:rsidRDefault="004B131B" w:rsidP="00654033">
      <w:pPr>
        <w:pStyle w:val="BodyText2"/>
        <w:spacing w:after="0" w:line="240" w:lineRule="auto"/>
        <w:ind w:left="720"/>
        <w:jc w:val="both"/>
        <w:rPr>
          <w:rFonts w:asciiTheme="minorHAnsi" w:hAnsiTheme="minorHAnsi" w:cstheme="minorHAnsi"/>
          <w:sz w:val="22"/>
          <w:szCs w:val="22"/>
        </w:rPr>
      </w:pPr>
      <w:r w:rsidRPr="004B131B">
        <w:rPr>
          <w:rFonts w:asciiTheme="minorHAnsi" w:hAnsiTheme="minorHAnsi" w:cstheme="minorHAnsi"/>
          <w:sz w:val="22"/>
          <w:szCs w:val="22"/>
        </w:rPr>
        <w:t xml:space="preserve">The 2020 and 2021 elk hunting seasons were finalized by the Fish and Wildlife commission in February 2020.  This included elk shoulder seasons.  The 2020 elk shoulder season adopted for HD 580 was to conclude January 15, 2021.  Since that closure date, FWP has heard requests from some landowners to extend the 2020 elk shoulder season to February 15, 2021 due to mild weather and the corresponding limited elk harvest.  </w:t>
      </w:r>
    </w:p>
    <w:p w:rsidR="004B131B" w:rsidRPr="004B131B" w:rsidRDefault="004B131B" w:rsidP="006C5AE7">
      <w:pPr>
        <w:pStyle w:val="BodyText2"/>
        <w:spacing w:after="0" w:line="240" w:lineRule="auto"/>
        <w:ind w:left="720"/>
        <w:jc w:val="both"/>
        <w:rPr>
          <w:rFonts w:asciiTheme="minorHAnsi" w:hAnsiTheme="minorHAnsi" w:cstheme="minorHAnsi"/>
          <w:sz w:val="22"/>
          <w:szCs w:val="22"/>
        </w:rPr>
      </w:pPr>
    </w:p>
    <w:p w:rsidR="004B131B" w:rsidRPr="004B131B" w:rsidRDefault="004B131B" w:rsidP="006C5AE7">
      <w:pPr>
        <w:pStyle w:val="BodyText2"/>
        <w:spacing w:after="0" w:line="240" w:lineRule="auto"/>
        <w:ind w:left="720"/>
        <w:jc w:val="both"/>
        <w:rPr>
          <w:rFonts w:asciiTheme="minorHAnsi" w:hAnsiTheme="minorHAnsi" w:cstheme="minorHAnsi"/>
          <w:sz w:val="22"/>
          <w:szCs w:val="22"/>
        </w:rPr>
      </w:pPr>
      <w:r w:rsidRPr="004B131B">
        <w:rPr>
          <w:rFonts w:asciiTheme="minorHAnsi" w:hAnsiTheme="minorHAnsi" w:cstheme="minorHAnsi"/>
          <w:sz w:val="22"/>
          <w:szCs w:val="22"/>
        </w:rPr>
        <w:t xml:space="preserve">The proposal is to extend the 2020 elk shoulder season in HD 580 to February 15, 2021 with the regulations in place when the shoulder season closed January 15, 2021.  The regulations in place on January 15 were the 595-00 B license and the general elk license for those hunters holding the 595-00 B license.  On </w:t>
      </w:r>
      <w:r w:rsidR="00EF1396" w:rsidRPr="004B131B">
        <w:rPr>
          <w:rFonts w:asciiTheme="minorHAnsi" w:hAnsiTheme="minorHAnsi" w:cstheme="minorHAnsi"/>
          <w:sz w:val="22"/>
          <w:szCs w:val="22"/>
        </w:rPr>
        <w:t>January 15, 2021,</w:t>
      </w:r>
      <w:r w:rsidRPr="004B131B">
        <w:rPr>
          <w:rFonts w:asciiTheme="minorHAnsi" w:hAnsiTheme="minorHAnsi" w:cstheme="minorHAnsi"/>
          <w:sz w:val="22"/>
          <w:szCs w:val="22"/>
        </w:rPr>
        <w:t xml:space="preserve"> these licenses were valid for antlerless elk off National Forest Lands.  </w:t>
      </w:r>
    </w:p>
    <w:p w:rsidR="004B131B" w:rsidRPr="004B131B" w:rsidRDefault="004B131B" w:rsidP="006C5AE7">
      <w:pPr>
        <w:pStyle w:val="BodyText2"/>
        <w:spacing w:after="0" w:line="240" w:lineRule="auto"/>
        <w:ind w:left="720"/>
        <w:jc w:val="both"/>
        <w:rPr>
          <w:rFonts w:asciiTheme="minorHAnsi" w:hAnsiTheme="minorHAnsi" w:cstheme="minorHAnsi"/>
          <w:sz w:val="22"/>
          <w:szCs w:val="22"/>
        </w:rPr>
      </w:pPr>
    </w:p>
    <w:p w:rsidR="004B131B" w:rsidRPr="004B131B" w:rsidRDefault="004B131B" w:rsidP="006C5AE7">
      <w:pPr>
        <w:pStyle w:val="BodyText2"/>
        <w:spacing w:after="0" w:line="240" w:lineRule="auto"/>
        <w:ind w:left="720"/>
        <w:jc w:val="both"/>
        <w:rPr>
          <w:rFonts w:asciiTheme="minorHAnsi" w:hAnsiTheme="minorHAnsi" w:cstheme="minorHAnsi"/>
          <w:sz w:val="22"/>
          <w:szCs w:val="22"/>
        </w:rPr>
      </w:pPr>
      <w:r w:rsidRPr="004B131B">
        <w:rPr>
          <w:rFonts w:asciiTheme="minorHAnsi" w:hAnsiTheme="minorHAnsi" w:cstheme="minorHAnsi"/>
          <w:sz w:val="22"/>
          <w:szCs w:val="22"/>
        </w:rPr>
        <w:lastRenderedPageBreak/>
        <w:t xml:space="preserve">The elk management objective for HD 580 is 780-1170 observed elk.  During the 2020 winter, 4649 elk were observed in HD 580.       </w:t>
      </w:r>
    </w:p>
    <w:p w:rsidR="004B131B" w:rsidRPr="004B131B" w:rsidRDefault="004B131B" w:rsidP="006C5AE7">
      <w:pPr>
        <w:pStyle w:val="BodyText2"/>
        <w:spacing w:after="0" w:line="240" w:lineRule="auto"/>
        <w:ind w:left="720"/>
        <w:jc w:val="both"/>
        <w:rPr>
          <w:rFonts w:asciiTheme="minorHAnsi" w:hAnsiTheme="minorHAnsi" w:cstheme="minorHAnsi"/>
          <w:sz w:val="22"/>
          <w:szCs w:val="22"/>
        </w:rPr>
      </w:pPr>
    </w:p>
    <w:p w:rsidR="004B131B" w:rsidRPr="004B131B" w:rsidRDefault="004B131B" w:rsidP="006C5AE7">
      <w:pPr>
        <w:spacing w:after="0" w:line="240" w:lineRule="auto"/>
        <w:ind w:left="720"/>
        <w:jc w:val="both"/>
        <w:rPr>
          <w:rFonts w:cstheme="minorHAnsi"/>
          <w:bCs/>
        </w:rPr>
      </w:pPr>
      <w:r w:rsidRPr="004B131B">
        <w:rPr>
          <w:rFonts w:cstheme="minorHAnsi"/>
          <w:bCs/>
        </w:rPr>
        <w:t xml:space="preserve">At this time, no public comment has been formally solicited.  Accordingly, opportunity for public comment will be made available at the February 8 commission meeting.  </w:t>
      </w:r>
    </w:p>
    <w:p w:rsidR="004B131B" w:rsidRPr="004B131B" w:rsidRDefault="004B131B" w:rsidP="006C5AE7">
      <w:pPr>
        <w:spacing w:after="0" w:line="240" w:lineRule="auto"/>
        <w:ind w:left="720"/>
        <w:jc w:val="both"/>
        <w:rPr>
          <w:rFonts w:cstheme="minorHAnsi"/>
        </w:rPr>
      </w:pPr>
    </w:p>
    <w:p w:rsidR="004B131B" w:rsidRPr="004B131B" w:rsidRDefault="004B131B" w:rsidP="006C5AE7">
      <w:pPr>
        <w:spacing w:after="0" w:line="240" w:lineRule="auto"/>
        <w:ind w:left="720"/>
        <w:jc w:val="both"/>
        <w:rPr>
          <w:rFonts w:cstheme="minorHAnsi"/>
        </w:rPr>
      </w:pPr>
      <w:r w:rsidRPr="004B131B">
        <w:rPr>
          <w:rFonts w:cstheme="minorHAnsi"/>
          <w:bCs/>
        </w:rPr>
        <w:t xml:space="preserve">Potential alternatives to this proposal include no shoulder season extension (status quo), adjustments to the licenses valid for this extension, or a different ending date.  Given the previous adoption of the HD 580 2020 shoulder season and the relatively short notice of this proposed change, this proposal is narrowed to the extension to February 15, 2021 of the regulations from January 15, 2021 when the previously adopted season ended. </w:t>
      </w:r>
    </w:p>
    <w:p w:rsidR="004B131B" w:rsidRPr="004B131B" w:rsidRDefault="004B131B" w:rsidP="006C5AE7">
      <w:pPr>
        <w:spacing w:after="0" w:line="240" w:lineRule="auto"/>
        <w:ind w:left="720"/>
        <w:jc w:val="both"/>
        <w:rPr>
          <w:rFonts w:cstheme="minorHAnsi"/>
          <w:b/>
          <w:bCs/>
        </w:rPr>
      </w:pPr>
    </w:p>
    <w:p w:rsidR="00226468" w:rsidRDefault="00F942B6" w:rsidP="006C5AE7">
      <w:pPr>
        <w:spacing w:after="0" w:line="240" w:lineRule="auto"/>
        <w:ind w:left="720"/>
        <w:jc w:val="both"/>
        <w:rPr>
          <w:rFonts w:cstheme="minorHAnsi"/>
          <w:bCs/>
          <w:color w:val="FF0000"/>
        </w:rPr>
      </w:pPr>
      <w:r w:rsidRPr="00CE65B4">
        <w:rPr>
          <w:rFonts w:cstheme="minorHAnsi"/>
          <w:b/>
          <w:bCs/>
        </w:rPr>
        <w:t>Motion</w:t>
      </w:r>
      <w:r w:rsidR="00B21835">
        <w:rPr>
          <w:rFonts w:cstheme="minorHAnsi"/>
          <w:bCs/>
        </w:rPr>
        <w:t xml:space="preserve">- </w:t>
      </w:r>
      <w:r w:rsidR="00226468" w:rsidRPr="00226468">
        <w:rPr>
          <w:rFonts w:cstheme="minorHAnsi"/>
          <w:b/>
          <w:bCs/>
          <w:color w:val="FF0000"/>
        </w:rPr>
        <w:t>1:04:20</w:t>
      </w:r>
    </w:p>
    <w:p w:rsidR="00A44DE4" w:rsidRDefault="00226468" w:rsidP="006C5AE7">
      <w:pPr>
        <w:spacing w:after="0" w:line="240" w:lineRule="auto"/>
        <w:ind w:left="720"/>
        <w:jc w:val="both"/>
        <w:rPr>
          <w:rFonts w:cstheme="minorHAnsi"/>
          <w:bCs/>
        </w:rPr>
      </w:pPr>
      <w:r>
        <w:rPr>
          <w:rFonts w:cstheme="minorHAnsi"/>
          <w:bCs/>
        </w:rPr>
        <w:t xml:space="preserve">Commissioner Walsh </w:t>
      </w:r>
      <w:r w:rsidR="004B131B" w:rsidRPr="004B131B">
        <w:rPr>
          <w:rFonts w:cstheme="minorHAnsi"/>
          <w:bCs/>
        </w:rPr>
        <w:t>move</w:t>
      </w:r>
      <w:r>
        <w:rPr>
          <w:rFonts w:cstheme="minorHAnsi"/>
          <w:bCs/>
        </w:rPr>
        <w:t>d</w:t>
      </w:r>
      <w:r w:rsidR="004B131B" w:rsidRPr="004B131B">
        <w:rPr>
          <w:rFonts w:cstheme="minorHAnsi"/>
          <w:bCs/>
        </w:rPr>
        <w:t xml:space="preserve"> the commission vote to adopt as final the extension of the 2020 elk shoulder season in HD 580 using the regulations in place on January 15, 2021, as presented by the department.  All other aspects of the 2020 elk season would remain unchanged.</w:t>
      </w:r>
      <w:r w:rsidR="00F942B6">
        <w:rPr>
          <w:rFonts w:cstheme="minorHAnsi"/>
          <w:bCs/>
        </w:rPr>
        <w:t xml:space="preserve"> </w:t>
      </w:r>
      <w:r>
        <w:rPr>
          <w:rFonts w:cstheme="minorHAnsi"/>
          <w:bCs/>
        </w:rPr>
        <w:t xml:space="preserve"> Commissioner Cebull seconded. </w:t>
      </w:r>
      <w:r w:rsidR="00F942B6">
        <w:rPr>
          <w:rFonts w:cstheme="minorHAnsi"/>
          <w:bCs/>
        </w:rPr>
        <w:t xml:space="preserve"> </w:t>
      </w:r>
    </w:p>
    <w:p w:rsidR="00AB01C0" w:rsidRDefault="00AB01C0" w:rsidP="006C5AE7">
      <w:pPr>
        <w:spacing w:after="0" w:line="240" w:lineRule="auto"/>
        <w:ind w:left="720"/>
        <w:jc w:val="both"/>
        <w:rPr>
          <w:rFonts w:cstheme="minorHAnsi"/>
          <w:bCs/>
        </w:rPr>
      </w:pPr>
    </w:p>
    <w:p w:rsidR="00AB01C0" w:rsidRDefault="00F942B6" w:rsidP="006C5AE7">
      <w:pPr>
        <w:spacing w:after="0" w:line="240" w:lineRule="auto"/>
        <w:ind w:left="720"/>
        <w:jc w:val="both"/>
        <w:rPr>
          <w:rFonts w:cstheme="minorHAnsi"/>
          <w:bCs/>
        </w:rPr>
      </w:pPr>
      <w:r>
        <w:rPr>
          <w:rFonts w:cstheme="minorHAnsi"/>
          <w:bCs/>
        </w:rPr>
        <w:t xml:space="preserve">Motion passed </w:t>
      </w:r>
      <w:r w:rsidR="00F06B1C">
        <w:rPr>
          <w:rFonts w:cstheme="minorHAnsi"/>
          <w:bCs/>
        </w:rPr>
        <w:t>3-2</w:t>
      </w:r>
      <w:r w:rsidR="00AB01C0">
        <w:rPr>
          <w:rFonts w:cstheme="minorHAnsi"/>
          <w:bCs/>
        </w:rPr>
        <w:t xml:space="preserve">- </w:t>
      </w:r>
      <w:r w:rsidR="00AB01C0" w:rsidRPr="00390C00">
        <w:rPr>
          <w:rFonts w:cstheme="minorHAnsi"/>
          <w:b/>
          <w:bCs/>
          <w:color w:val="FF0000"/>
        </w:rPr>
        <w:t>1:19:04</w:t>
      </w:r>
      <w:r>
        <w:rPr>
          <w:rFonts w:cstheme="minorHAnsi"/>
          <w:bCs/>
        </w:rPr>
        <w:t xml:space="preserve"> </w:t>
      </w:r>
    </w:p>
    <w:p w:rsidR="004B131B" w:rsidRPr="004B131B" w:rsidRDefault="00F942B6" w:rsidP="006C5AE7">
      <w:pPr>
        <w:spacing w:after="0" w:line="240" w:lineRule="auto"/>
        <w:ind w:left="720"/>
        <w:jc w:val="both"/>
        <w:rPr>
          <w:rFonts w:cstheme="minorHAnsi"/>
        </w:rPr>
      </w:pPr>
      <w:r>
        <w:rPr>
          <w:rFonts w:cstheme="minorHAnsi"/>
          <w:bCs/>
        </w:rPr>
        <w:t>Commissioners Tabor, Cebull, and Walsh in favor. Commissioner</w:t>
      </w:r>
      <w:r w:rsidR="00F06B1C">
        <w:rPr>
          <w:rFonts w:cstheme="minorHAnsi"/>
          <w:bCs/>
        </w:rPr>
        <w:t>s</w:t>
      </w:r>
      <w:r>
        <w:rPr>
          <w:rFonts w:cstheme="minorHAnsi"/>
          <w:bCs/>
        </w:rPr>
        <w:t xml:space="preserve"> Byorth </w:t>
      </w:r>
      <w:r w:rsidR="00F06B1C">
        <w:rPr>
          <w:rFonts w:cstheme="minorHAnsi"/>
          <w:bCs/>
        </w:rPr>
        <w:t xml:space="preserve">and McKean </w:t>
      </w:r>
      <w:r>
        <w:rPr>
          <w:rFonts w:cstheme="minorHAnsi"/>
          <w:bCs/>
        </w:rPr>
        <w:t>opposed.</w:t>
      </w:r>
    </w:p>
    <w:p w:rsidR="004B131B" w:rsidRPr="004B131B" w:rsidRDefault="004B131B" w:rsidP="006C5AE7">
      <w:pPr>
        <w:spacing w:after="0" w:line="240" w:lineRule="auto"/>
        <w:ind w:left="720"/>
        <w:jc w:val="both"/>
        <w:rPr>
          <w:rFonts w:cstheme="minorHAnsi"/>
        </w:rPr>
      </w:pPr>
    </w:p>
    <w:p w:rsidR="00D564A4" w:rsidRPr="004B131B" w:rsidRDefault="00D564A4" w:rsidP="006C5AE7">
      <w:pPr>
        <w:spacing w:after="0" w:line="240" w:lineRule="auto"/>
        <w:ind w:left="720"/>
        <w:rPr>
          <w:rFonts w:cstheme="minorHAnsi"/>
        </w:rPr>
      </w:pPr>
    </w:p>
    <w:p w:rsidR="00D564A4" w:rsidRPr="00500505" w:rsidRDefault="00D564A4" w:rsidP="00D53593">
      <w:pPr>
        <w:spacing w:after="0" w:line="240" w:lineRule="auto"/>
        <w:rPr>
          <w:rFonts w:cstheme="minorHAnsi"/>
          <w:color w:val="FF0000"/>
        </w:rPr>
      </w:pPr>
      <w:r w:rsidRPr="004B131B">
        <w:rPr>
          <w:rFonts w:cstheme="minorHAnsi"/>
          <w:b/>
          <w:u w:val="single"/>
        </w:rPr>
        <w:t>10:35 a</w:t>
      </w:r>
      <w:r w:rsidRPr="004B131B">
        <w:rPr>
          <w:rFonts w:cstheme="minorHAnsi"/>
          <w:b/>
          <w:bCs/>
          <w:u w:val="single"/>
        </w:rPr>
        <w:t>.m.- Public Comment – For Issues Not on This Agenda</w:t>
      </w:r>
      <w:r w:rsidR="004B131B" w:rsidRPr="004B131B">
        <w:rPr>
          <w:rFonts w:cstheme="minorHAnsi"/>
          <w:b/>
          <w:bCs/>
        </w:rPr>
        <w:t>-</w:t>
      </w:r>
      <w:r w:rsidR="004B131B" w:rsidRPr="004B131B">
        <w:rPr>
          <w:rFonts w:cstheme="minorHAnsi"/>
          <w:b/>
          <w:bCs/>
          <w:color w:val="FF0000"/>
        </w:rPr>
        <w:t xml:space="preserve"> </w:t>
      </w:r>
      <w:r w:rsidR="00500505">
        <w:rPr>
          <w:rFonts w:cstheme="minorHAnsi"/>
          <w:b/>
          <w:bCs/>
          <w:color w:val="FF0000"/>
        </w:rPr>
        <w:t>1:19:49</w:t>
      </w:r>
    </w:p>
    <w:p w:rsidR="006451BD" w:rsidRDefault="006451BD" w:rsidP="00D53593">
      <w:pPr>
        <w:spacing w:after="0" w:line="240" w:lineRule="auto"/>
        <w:rPr>
          <w:rFonts w:cstheme="minorHAnsi"/>
          <w:b/>
          <w:bCs/>
          <w:u w:val="single"/>
        </w:rPr>
      </w:pPr>
    </w:p>
    <w:p w:rsidR="00D53593" w:rsidRPr="004B131B" w:rsidRDefault="00D53593" w:rsidP="00D53593">
      <w:pPr>
        <w:spacing w:after="0" w:line="240" w:lineRule="auto"/>
        <w:rPr>
          <w:rFonts w:cstheme="minorHAnsi"/>
          <w:b/>
          <w:bCs/>
          <w:u w:val="single"/>
        </w:rPr>
      </w:pPr>
    </w:p>
    <w:p w:rsidR="00E320D1" w:rsidRDefault="008F013F" w:rsidP="004B131B">
      <w:pPr>
        <w:spacing w:after="0" w:line="240" w:lineRule="auto"/>
        <w:rPr>
          <w:rFonts w:cstheme="minorHAnsi"/>
          <w:b/>
          <w:bCs/>
          <w:color w:val="FF0000"/>
        </w:rPr>
      </w:pPr>
      <w:r w:rsidRPr="004B131B">
        <w:rPr>
          <w:rFonts w:cstheme="minorHAnsi"/>
          <w:b/>
          <w:bCs/>
          <w:u w:val="single"/>
        </w:rPr>
        <w:t>Adjournment</w:t>
      </w:r>
      <w:r w:rsidR="00500505">
        <w:rPr>
          <w:rFonts w:cstheme="minorHAnsi"/>
          <w:b/>
          <w:bCs/>
          <w:u w:val="single"/>
        </w:rPr>
        <w:t xml:space="preserve">- </w:t>
      </w:r>
      <w:r w:rsidR="00500505">
        <w:rPr>
          <w:rFonts w:cstheme="minorHAnsi"/>
          <w:b/>
          <w:bCs/>
          <w:color w:val="FF0000"/>
        </w:rPr>
        <w:t>1:19:53</w:t>
      </w:r>
    </w:p>
    <w:p w:rsidR="00500505" w:rsidRDefault="00500505" w:rsidP="004B131B">
      <w:pPr>
        <w:spacing w:after="0" w:line="240" w:lineRule="auto"/>
        <w:rPr>
          <w:rFonts w:cstheme="minorHAnsi"/>
          <w:b/>
          <w:color w:val="FF0000"/>
        </w:rPr>
      </w:pPr>
    </w:p>
    <w:p w:rsidR="00500505" w:rsidRDefault="00500505" w:rsidP="00500505">
      <w:pPr>
        <w:spacing w:after="0" w:line="240" w:lineRule="auto"/>
        <w:ind w:left="720"/>
        <w:rPr>
          <w:rFonts w:cstheme="minorHAnsi"/>
        </w:rPr>
      </w:pPr>
      <w:r w:rsidRPr="00500505">
        <w:rPr>
          <w:rFonts w:cstheme="minorHAnsi"/>
        </w:rPr>
        <w:t xml:space="preserve">Commissioner </w:t>
      </w:r>
      <w:r>
        <w:rPr>
          <w:rFonts w:cstheme="minorHAnsi"/>
        </w:rPr>
        <w:t xml:space="preserve">Cebull motioned to adjourn. Commissioner McKean seconded.  </w:t>
      </w:r>
    </w:p>
    <w:p w:rsidR="00500505" w:rsidRDefault="00500505" w:rsidP="00500505">
      <w:pPr>
        <w:spacing w:after="0" w:line="240" w:lineRule="auto"/>
        <w:ind w:left="720"/>
        <w:rPr>
          <w:rFonts w:cstheme="minorHAnsi"/>
          <w:b/>
          <w:color w:val="FF0000"/>
        </w:rPr>
      </w:pPr>
      <w:r>
        <w:rPr>
          <w:rFonts w:cstheme="minorHAnsi"/>
        </w:rPr>
        <w:t xml:space="preserve">Motion passes 5-0- </w:t>
      </w:r>
      <w:r w:rsidRPr="00500505">
        <w:rPr>
          <w:rFonts w:cstheme="minorHAnsi"/>
          <w:b/>
          <w:color w:val="FF0000"/>
        </w:rPr>
        <w:t>1:20:06</w:t>
      </w:r>
    </w:p>
    <w:p w:rsidR="00500505" w:rsidRDefault="00500505" w:rsidP="00500505">
      <w:pPr>
        <w:spacing w:after="0" w:line="240" w:lineRule="auto"/>
        <w:ind w:left="720"/>
        <w:rPr>
          <w:rFonts w:cstheme="minorHAnsi"/>
          <w:color w:val="C00000"/>
        </w:rPr>
      </w:pPr>
    </w:p>
    <w:p w:rsidR="00500505" w:rsidRPr="00500505" w:rsidRDefault="00880FFB" w:rsidP="00500505">
      <w:pPr>
        <w:spacing w:after="0" w:line="240" w:lineRule="auto"/>
        <w:ind w:left="720"/>
        <w:rPr>
          <w:rFonts w:cstheme="minorHAnsi"/>
        </w:rPr>
      </w:pPr>
      <w:r w:rsidRPr="00431DC2">
        <w:rPr>
          <w:rFonts w:cstheme="minorHAnsi"/>
        </w:rPr>
        <w:t>Meeting a</w:t>
      </w:r>
      <w:r w:rsidR="00500505" w:rsidRPr="00431DC2">
        <w:rPr>
          <w:rFonts w:cstheme="minorHAnsi"/>
        </w:rPr>
        <w:t>djourned</w:t>
      </w:r>
      <w:r w:rsidR="00500505" w:rsidRPr="00500505">
        <w:rPr>
          <w:rFonts w:cstheme="minorHAnsi"/>
        </w:rPr>
        <w:t xml:space="preserve"> </w:t>
      </w:r>
      <w:r w:rsidR="00431DC2">
        <w:rPr>
          <w:rFonts w:cstheme="minorHAnsi"/>
        </w:rPr>
        <w:t>11:15 a.m.</w:t>
      </w:r>
      <w:bookmarkStart w:id="0" w:name="_GoBack"/>
      <w:bookmarkEnd w:id="0"/>
    </w:p>
    <w:p w:rsidR="00E320D1" w:rsidRPr="004B131B" w:rsidRDefault="00E320D1" w:rsidP="004B131B">
      <w:pPr>
        <w:spacing w:after="0" w:line="240" w:lineRule="auto"/>
        <w:rPr>
          <w:rFonts w:cstheme="minorHAnsi"/>
          <w:b/>
          <w:u w:val="single"/>
        </w:rPr>
      </w:pPr>
    </w:p>
    <w:sectPr w:rsidR="00E320D1" w:rsidRPr="004B131B" w:rsidSect="00325166">
      <w:headerReference w:type="even" r:id="rId9"/>
      <w:headerReference w:type="default" r:id="rId10"/>
      <w:footerReference w:type="even" r:id="rId11"/>
      <w:footerReference w:type="default" r:id="rId12"/>
      <w:headerReference w:type="first" r:id="rId13"/>
      <w:footerReference w:type="first" r:id="rId14"/>
      <w:pgSz w:w="12240" w:h="15840"/>
      <w:pgMar w:top="1440" w:right="1440" w:bottom="1440" w:left="1440" w:header="720" w:footer="144"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65E20" w:rsidRDefault="00B65E20" w:rsidP="00A640A4">
      <w:pPr>
        <w:spacing w:after="0" w:line="240" w:lineRule="auto"/>
      </w:pPr>
      <w:r>
        <w:separator/>
      </w:r>
    </w:p>
  </w:endnote>
  <w:endnote w:type="continuationSeparator" w:id="0">
    <w:p w:rsidR="00B65E20" w:rsidRDefault="00B65E20" w:rsidP="00A640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F55BC" w:rsidRDefault="00AF55BC">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73114060"/>
      <w:docPartObj>
        <w:docPartGallery w:val="Page Numbers (Bottom of Page)"/>
        <w:docPartUnique/>
      </w:docPartObj>
    </w:sdtPr>
    <w:sdtEndPr/>
    <w:sdtContent>
      <w:sdt>
        <w:sdtPr>
          <w:id w:val="1728636285"/>
          <w:docPartObj>
            <w:docPartGallery w:val="Page Numbers (Top of Page)"/>
            <w:docPartUnique/>
          </w:docPartObj>
        </w:sdtPr>
        <w:sdtEndPr/>
        <w:sdtContent>
          <w:p w:rsidR="001E284B" w:rsidRDefault="001E284B">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Pr>
                <w:b/>
                <w:bCs/>
                <w:noProof/>
              </w:rPr>
              <w:t>2</w:t>
            </w:r>
            <w:r>
              <w:rPr>
                <w:b/>
                <w:bCs/>
                <w:sz w:val="24"/>
                <w:szCs w:val="24"/>
              </w:rPr>
              <w:fldChar w:fldCharType="end"/>
            </w:r>
          </w:p>
        </w:sdtContent>
      </w:sdt>
    </w:sdtContent>
  </w:sdt>
  <w:p w:rsidR="00185FB1" w:rsidRDefault="00185FB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F55BC" w:rsidRDefault="00AF55B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65E20" w:rsidRDefault="00B65E20" w:rsidP="00A640A4">
      <w:pPr>
        <w:spacing w:after="0" w:line="240" w:lineRule="auto"/>
      </w:pPr>
      <w:r>
        <w:separator/>
      </w:r>
    </w:p>
  </w:footnote>
  <w:footnote w:type="continuationSeparator" w:id="0">
    <w:p w:rsidR="00B65E20" w:rsidRDefault="00B65E20" w:rsidP="00A640A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F55BC" w:rsidRDefault="00AF55BC">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640A4" w:rsidRPr="004C02D1" w:rsidRDefault="00F021E6">
    <w:pPr>
      <w:pStyle w:val="Header"/>
    </w:pPr>
    <w:r>
      <w:rPr>
        <w:noProof/>
      </w:rPr>
      <w:drawing>
        <wp:anchor distT="0" distB="0" distL="114300" distR="114300" simplePos="0" relativeHeight="251657216" behindDoc="0" locked="0" layoutInCell="1" allowOverlap="1">
          <wp:simplePos x="0" y="0"/>
          <wp:positionH relativeFrom="page">
            <wp:align>right</wp:align>
          </wp:positionH>
          <wp:positionV relativeFrom="paragraph">
            <wp:posOffset>-450215</wp:posOffset>
          </wp:positionV>
          <wp:extent cx="7764780" cy="1463040"/>
          <wp:effectExtent l="0" t="0" r="7620" b="3810"/>
          <wp:wrapSquare wrapText="bothSides"/>
          <wp:docPr id="2" name="Picture 2" descr="C:\Users\cf3678\AppData\Local\Microsoft\Windows\INetCache\Content.Word\FWPGeneralLetterhead.png"/>
          <wp:cNvGraphicFramePr/>
          <a:graphic xmlns:a="http://schemas.openxmlformats.org/drawingml/2006/main">
            <a:graphicData uri="http://schemas.openxmlformats.org/drawingml/2006/picture">
              <pic:pic xmlns:pic="http://schemas.openxmlformats.org/drawingml/2006/picture">
                <pic:nvPicPr>
                  <pic:cNvPr id="2" name="Picture 2" descr="C:\Users\cf3678\AppData\Local\Microsoft\Windows\INetCache\Content.Word\FWPGeneralLetterhead.pn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764780" cy="146304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AF55BC" w:rsidRDefault="00AF55B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2in;height:2in" o:bullet="t">
        <v:imagedata r:id="rId1" o:title="FWP_LogoBW"/>
      </v:shape>
    </w:pict>
  </w:numPicBullet>
  <w:abstractNum w:abstractNumId="0" w15:restartNumberingAfterBreak="0">
    <w:nsid w:val="0BEC0155"/>
    <w:multiLevelType w:val="hybridMultilevel"/>
    <w:tmpl w:val="9A4CFA38"/>
    <w:lvl w:ilvl="0" w:tplc="382EBA1E">
      <w:start w:val="1"/>
      <w:numFmt w:val="bullet"/>
      <w:lvlText w:val=""/>
      <w:lvlPicBulletId w:val="0"/>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15:restartNumberingAfterBreak="0">
    <w:nsid w:val="0EEE6FEF"/>
    <w:multiLevelType w:val="hybridMultilevel"/>
    <w:tmpl w:val="BDF4CEDE"/>
    <w:lvl w:ilvl="0" w:tplc="382EBA1E">
      <w:start w:val="1"/>
      <w:numFmt w:val="bullet"/>
      <w:lvlText w:val=""/>
      <w:lvlPicBulletId w:val="0"/>
      <w:lvlJc w:val="left"/>
      <w:pPr>
        <w:ind w:left="720" w:hanging="360"/>
      </w:pPr>
      <w:rPr>
        <w:rFonts w:ascii="Symbol" w:hAnsi="Symbol" w:hint="default"/>
        <w:color w:val="auto"/>
      </w:rPr>
    </w:lvl>
    <w:lvl w:ilvl="1" w:tplc="90FCB8CA">
      <w:numFmt w:val="bullet"/>
      <w:lvlText w:val="–"/>
      <w:lvlJc w:val="left"/>
      <w:pPr>
        <w:ind w:left="1440" w:hanging="360"/>
      </w:pPr>
      <w:rPr>
        <w:rFonts w:ascii="Calibri" w:eastAsia="Times New Roman" w:hAnsi="Calibri" w:cs="Calibri" w:hint="default"/>
        <w:b w:val="0"/>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113254D7"/>
    <w:multiLevelType w:val="hybridMultilevel"/>
    <w:tmpl w:val="E272D82E"/>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71D3186"/>
    <w:multiLevelType w:val="multilevel"/>
    <w:tmpl w:val="30A81F88"/>
    <w:lvl w:ilvl="0">
      <w:start w:val="1"/>
      <w:numFmt w:val="bullet"/>
      <w:lvlText w:val=""/>
      <w:lvlPicBulletId w:val="0"/>
      <w:lvlJc w:val="left"/>
      <w:pPr>
        <w:tabs>
          <w:tab w:val="num" w:pos="720"/>
        </w:tabs>
        <w:ind w:left="720" w:hanging="360"/>
      </w:pPr>
      <w:rPr>
        <w:rFonts w:ascii="Symbol" w:hAnsi="Symbol" w:hint="default"/>
        <w:color w:val="auto"/>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4" w15:restartNumberingAfterBreak="0">
    <w:nsid w:val="33C60181"/>
    <w:multiLevelType w:val="hybridMultilevel"/>
    <w:tmpl w:val="C8F6F8C8"/>
    <w:lvl w:ilvl="0" w:tplc="382EBA1E">
      <w:start w:val="1"/>
      <w:numFmt w:val="bullet"/>
      <w:lvlText w:val=""/>
      <w:lvlPicBulletId w:val="0"/>
      <w:lvlJc w:val="left"/>
      <w:pPr>
        <w:ind w:left="720" w:hanging="360"/>
      </w:pPr>
      <w:rPr>
        <w:rFonts w:ascii="Symbol" w:hAnsi="Symbol" w:hint="default"/>
        <w:color w:val="auto"/>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3E7955BD"/>
    <w:multiLevelType w:val="multilevel"/>
    <w:tmpl w:val="DE225514"/>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6" w15:restartNumberingAfterBreak="0">
    <w:nsid w:val="4F900740"/>
    <w:multiLevelType w:val="hybridMultilevel"/>
    <w:tmpl w:val="ADD43E7E"/>
    <w:lvl w:ilvl="0" w:tplc="382EBA1E">
      <w:start w:val="1"/>
      <w:numFmt w:val="bullet"/>
      <w:lvlText w:val=""/>
      <w:lvlPicBulletId w:val="0"/>
      <w:lvlJc w:val="left"/>
      <w:pPr>
        <w:ind w:left="900" w:hanging="360"/>
      </w:pPr>
      <w:rPr>
        <w:rFonts w:ascii="Symbol" w:hAnsi="Symbol" w:hint="default"/>
        <w:color w:val="auto"/>
      </w:rPr>
    </w:lvl>
    <w:lvl w:ilvl="1" w:tplc="04090003" w:tentative="1">
      <w:start w:val="1"/>
      <w:numFmt w:val="bullet"/>
      <w:lvlText w:val="o"/>
      <w:lvlJc w:val="left"/>
      <w:pPr>
        <w:ind w:left="1620" w:hanging="360"/>
      </w:pPr>
      <w:rPr>
        <w:rFonts w:ascii="Courier New" w:hAnsi="Courier New" w:cs="Courier New" w:hint="default"/>
      </w:rPr>
    </w:lvl>
    <w:lvl w:ilvl="2" w:tplc="04090005" w:tentative="1">
      <w:start w:val="1"/>
      <w:numFmt w:val="bullet"/>
      <w:lvlText w:val=""/>
      <w:lvlJc w:val="left"/>
      <w:pPr>
        <w:ind w:left="2340" w:hanging="360"/>
      </w:pPr>
      <w:rPr>
        <w:rFonts w:ascii="Wingdings" w:hAnsi="Wingdings" w:hint="default"/>
      </w:rPr>
    </w:lvl>
    <w:lvl w:ilvl="3" w:tplc="04090001" w:tentative="1">
      <w:start w:val="1"/>
      <w:numFmt w:val="bullet"/>
      <w:lvlText w:val=""/>
      <w:lvlJc w:val="left"/>
      <w:pPr>
        <w:ind w:left="3060" w:hanging="360"/>
      </w:pPr>
      <w:rPr>
        <w:rFonts w:ascii="Symbol" w:hAnsi="Symbol" w:hint="default"/>
      </w:rPr>
    </w:lvl>
    <w:lvl w:ilvl="4" w:tplc="04090003" w:tentative="1">
      <w:start w:val="1"/>
      <w:numFmt w:val="bullet"/>
      <w:lvlText w:val="o"/>
      <w:lvlJc w:val="left"/>
      <w:pPr>
        <w:ind w:left="3780" w:hanging="360"/>
      </w:pPr>
      <w:rPr>
        <w:rFonts w:ascii="Courier New" w:hAnsi="Courier New" w:cs="Courier New" w:hint="default"/>
      </w:rPr>
    </w:lvl>
    <w:lvl w:ilvl="5" w:tplc="04090005" w:tentative="1">
      <w:start w:val="1"/>
      <w:numFmt w:val="bullet"/>
      <w:lvlText w:val=""/>
      <w:lvlJc w:val="left"/>
      <w:pPr>
        <w:ind w:left="4500" w:hanging="360"/>
      </w:pPr>
      <w:rPr>
        <w:rFonts w:ascii="Wingdings" w:hAnsi="Wingdings" w:hint="default"/>
      </w:rPr>
    </w:lvl>
    <w:lvl w:ilvl="6" w:tplc="04090001" w:tentative="1">
      <w:start w:val="1"/>
      <w:numFmt w:val="bullet"/>
      <w:lvlText w:val=""/>
      <w:lvlJc w:val="left"/>
      <w:pPr>
        <w:ind w:left="5220" w:hanging="360"/>
      </w:pPr>
      <w:rPr>
        <w:rFonts w:ascii="Symbol" w:hAnsi="Symbol" w:hint="default"/>
      </w:rPr>
    </w:lvl>
    <w:lvl w:ilvl="7" w:tplc="04090003" w:tentative="1">
      <w:start w:val="1"/>
      <w:numFmt w:val="bullet"/>
      <w:lvlText w:val="o"/>
      <w:lvlJc w:val="left"/>
      <w:pPr>
        <w:ind w:left="5940" w:hanging="360"/>
      </w:pPr>
      <w:rPr>
        <w:rFonts w:ascii="Courier New" w:hAnsi="Courier New" w:cs="Courier New" w:hint="default"/>
      </w:rPr>
    </w:lvl>
    <w:lvl w:ilvl="8" w:tplc="04090005" w:tentative="1">
      <w:start w:val="1"/>
      <w:numFmt w:val="bullet"/>
      <w:lvlText w:val=""/>
      <w:lvlJc w:val="left"/>
      <w:pPr>
        <w:ind w:left="6660" w:hanging="360"/>
      </w:pPr>
      <w:rPr>
        <w:rFonts w:ascii="Wingdings" w:hAnsi="Wingdings" w:hint="default"/>
      </w:rPr>
    </w:lvl>
  </w:abstractNum>
  <w:abstractNum w:abstractNumId="7" w15:restartNumberingAfterBreak="0">
    <w:nsid w:val="570A5754"/>
    <w:multiLevelType w:val="hybridMultilevel"/>
    <w:tmpl w:val="F3269F4E"/>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61542BDE"/>
    <w:multiLevelType w:val="multilevel"/>
    <w:tmpl w:val="1EC0209C"/>
    <w:lvl w:ilvl="0">
      <w:start w:val="1"/>
      <w:numFmt w:val="bullet"/>
      <w:lvlText w:val=""/>
      <w:lvlPicBulletId w:val="0"/>
      <w:lvlJc w:val="left"/>
      <w:pPr>
        <w:tabs>
          <w:tab w:val="num" w:pos="720"/>
        </w:tabs>
        <w:ind w:left="720" w:hanging="360"/>
      </w:pPr>
      <w:rPr>
        <w:rFonts w:ascii="Symbol" w:hAnsi="Symbol" w:hint="default"/>
        <w:color w:val="auto"/>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9" w15:restartNumberingAfterBreak="0">
    <w:nsid w:val="651C41CF"/>
    <w:multiLevelType w:val="hybridMultilevel"/>
    <w:tmpl w:val="C8226556"/>
    <w:lvl w:ilvl="0" w:tplc="382EBA1E">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66312A4B"/>
    <w:multiLevelType w:val="multilevel"/>
    <w:tmpl w:val="05EA5640"/>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1" w15:restartNumberingAfterBreak="0">
    <w:nsid w:val="69564B1F"/>
    <w:multiLevelType w:val="multilevel"/>
    <w:tmpl w:val="4D80947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7A0A2ED6"/>
    <w:multiLevelType w:val="multilevel"/>
    <w:tmpl w:val="05EA5640"/>
    <w:lvl w:ilvl="0">
      <w:start w:val="1"/>
      <w:numFmt w:val="bullet"/>
      <w:lvlText w:val=""/>
      <w:lvlJc w:val="left"/>
      <w:pPr>
        <w:tabs>
          <w:tab w:val="num" w:pos="720"/>
        </w:tabs>
        <w:ind w:left="720" w:hanging="360"/>
      </w:pPr>
      <w:rPr>
        <w:rFonts w:ascii="Symbol" w:hAnsi="Symbol" w:hint="default"/>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abstractNum w:abstractNumId="13" w15:restartNumberingAfterBreak="0">
    <w:nsid w:val="7A3F27BF"/>
    <w:multiLevelType w:val="multilevel"/>
    <w:tmpl w:val="2BC6BAB4"/>
    <w:lvl w:ilvl="0">
      <w:start w:val="1"/>
      <w:numFmt w:val="bullet"/>
      <w:lvlText w:val=""/>
      <w:lvlPicBulletId w:val="0"/>
      <w:lvlJc w:val="left"/>
      <w:pPr>
        <w:tabs>
          <w:tab w:val="num" w:pos="900"/>
        </w:tabs>
        <w:ind w:left="900" w:hanging="360"/>
      </w:pPr>
      <w:rPr>
        <w:rFonts w:ascii="Symbol" w:hAnsi="Symbol" w:hint="default"/>
        <w:color w:val="auto"/>
        <w:sz w:val="20"/>
      </w:rPr>
    </w:lvl>
    <w:lvl w:ilvl="1">
      <w:start w:val="1"/>
      <w:numFmt w:val="bullet"/>
      <w:lvlText w:val=""/>
      <w:lvlJc w:val="left"/>
      <w:pPr>
        <w:tabs>
          <w:tab w:val="num" w:pos="1620"/>
        </w:tabs>
        <w:ind w:left="1620" w:hanging="360"/>
      </w:pPr>
      <w:rPr>
        <w:rFonts w:ascii="Symbol" w:hAnsi="Symbol" w:hint="default"/>
        <w:sz w:val="20"/>
      </w:rPr>
    </w:lvl>
    <w:lvl w:ilvl="2">
      <w:start w:val="1"/>
      <w:numFmt w:val="bullet"/>
      <w:lvlText w:val=""/>
      <w:lvlJc w:val="left"/>
      <w:pPr>
        <w:tabs>
          <w:tab w:val="num" w:pos="2340"/>
        </w:tabs>
        <w:ind w:left="2340" w:hanging="360"/>
      </w:pPr>
      <w:rPr>
        <w:rFonts w:ascii="Symbol" w:hAnsi="Symbol" w:hint="default"/>
        <w:sz w:val="20"/>
      </w:rPr>
    </w:lvl>
    <w:lvl w:ilvl="3">
      <w:start w:val="1"/>
      <w:numFmt w:val="bullet"/>
      <w:lvlText w:val=""/>
      <w:lvlJc w:val="left"/>
      <w:pPr>
        <w:tabs>
          <w:tab w:val="num" w:pos="3060"/>
        </w:tabs>
        <w:ind w:left="3060" w:hanging="360"/>
      </w:pPr>
      <w:rPr>
        <w:rFonts w:ascii="Symbol" w:hAnsi="Symbol" w:hint="default"/>
        <w:sz w:val="20"/>
      </w:rPr>
    </w:lvl>
    <w:lvl w:ilvl="4">
      <w:start w:val="1"/>
      <w:numFmt w:val="bullet"/>
      <w:lvlText w:val=""/>
      <w:lvlJc w:val="left"/>
      <w:pPr>
        <w:tabs>
          <w:tab w:val="num" w:pos="3780"/>
        </w:tabs>
        <w:ind w:left="3780" w:hanging="360"/>
      </w:pPr>
      <w:rPr>
        <w:rFonts w:ascii="Symbol" w:hAnsi="Symbol" w:hint="default"/>
        <w:sz w:val="20"/>
      </w:rPr>
    </w:lvl>
    <w:lvl w:ilvl="5">
      <w:start w:val="1"/>
      <w:numFmt w:val="bullet"/>
      <w:lvlText w:val=""/>
      <w:lvlJc w:val="left"/>
      <w:pPr>
        <w:tabs>
          <w:tab w:val="num" w:pos="4500"/>
        </w:tabs>
        <w:ind w:left="4500" w:hanging="360"/>
      </w:pPr>
      <w:rPr>
        <w:rFonts w:ascii="Symbol" w:hAnsi="Symbol" w:hint="default"/>
        <w:sz w:val="20"/>
      </w:rPr>
    </w:lvl>
    <w:lvl w:ilvl="6">
      <w:start w:val="1"/>
      <w:numFmt w:val="bullet"/>
      <w:lvlText w:val=""/>
      <w:lvlJc w:val="left"/>
      <w:pPr>
        <w:tabs>
          <w:tab w:val="num" w:pos="5220"/>
        </w:tabs>
        <w:ind w:left="5220" w:hanging="360"/>
      </w:pPr>
      <w:rPr>
        <w:rFonts w:ascii="Symbol" w:hAnsi="Symbol" w:hint="default"/>
        <w:sz w:val="20"/>
      </w:rPr>
    </w:lvl>
    <w:lvl w:ilvl="7">
      <w:start w:val="1"/>
      <w:numFmt w:val="bullet"/>
      <w:lvlText w:val=""/>
      <w:lvlJc w:val="left"/>
      <w:pPr>
        <w:tabs>
          <w:tab w:val="num" w:pos="5940"/>
        </w:tabs>
        <w:ind w:left="5940" w:hanging="360"/>
      </w:pPr>
      <w:rPr>
        <w:rFonts w:ascii="Symbol" w:hAnsi="Symbol" w:hint="default"/>
        <w:sz w:val="20"/>
      </w:rPr>
    </w:lvl>
    <w:lvl w:ilvl="8">
      <w:start w:val="1"/>
      <w:numFmt w:val="bullet"/>
      <w:lvlText w:val=""/>
      <w:lvlJc w:val="left"/>
      <w:pPr>
        <w:tabs>
          <w:tab w:val="num" w:pos="6660"/>
        </w:tabs>
        <w:ind w:left="6660" w:hanging="360"/>
      </w:pPr>
      <w:rPr>
        <w:rFonts w:ascii="Symbol" w:hAnsi="Symbol" w:hint="default"/>
        <w:sz w:val="20"/>
      </w:rPr>
    </w:lvl>
  </w:abstractNum>
  <w:abstractNum w:abstractNumId="14" w15:restartNumberingAfterBreak="0">
    <w:nsid w:val="7CBC00D2"/>
    <w:multiLevelType w:val="multilevel"/>
    <w:tmpl w:val="DE225514"/>
    <w:lvl w:ilvl="0">
      <w:start w:val="1"/>
      <w:numFmt w:val="decimal"/>
      <w:lvlText w:val="%1."/>
      <w:lvlJc w:val="left"/>
      <w:pPr>
        <w:tabs>
          <w:tab w:val="num" w:pos="720"/>
        </w:tabs>
        <w:ind w:left="720" w:hanging="360"/>
      </w:pPr>
      <w:rPr>
        <w:rFonts w:cs="Times New Roman"/>
      </w:rPr>
    </w:lvl>
    <w:lvl w:ilvl="1">
      <w:start w:val="1"/>
      <w:numFmt w:val="decimal"/>
      <w:lvlText w:val="%2."/>
      <w:lvlJc w:val="left"/>
      <w:pPr>
        <w:tabs>
          <w:tab w:val="num" w:pos="1440"/>
        </w:tabs>
        <w:ind w:left="1440" w:hanging="360"/>
      </w:pPr>
      <w:rPr>
        <w:rFonts w:cs="Times New Roman"/>
      </w:rPr>
    </w:lvl>
    <w:lvl w:ilvl="2">
      <w:start w:val="1"/>
      <w:numFmt w:val="decimal"/>
      <w:lvlText w:val="%3."/>
      <w:lvlJc w:val="left"/>
      <w:pPr>
        <w:tabs>
          <w:tab w:val="num" w:pos="2160"/>
        </w:tabs>
        <w:ind w:left="2160" w:hanging="360"/>
      </w:pPr>
      <w:rPr>
        <w:rFonts w:cs="Times New Roman"/>
      </w:rPr>
    </w:lvl>
    <w:lvl w:ilvl="3">
      <w:start w:val="1"/>
      <w:numFmt w:val="decimal"/>
      <w:lvlText w:val="%4."/>
      <w:lvlJc w:val="left"/>
      <w:pPr>
        <w:tabs>
          <w:tab w:val="num" w:pos="2880"/>
        </w:tabs>
        <w:ind w:left="2880" w:hanging="360"/>
      </w:pPr>
      <w:rPr>
        <w:rFonts w:cs="Times New Roman"/>
      </w:rPr>
    </w:lvl>
    <w:lvl w:ilvl="4">
      <w:start w:val="1"/>
      <w:numFmt w:val="decimal"/>
      <w:lvlText w:val="%5."/>
      <w:lvlJc w:val="left"/>
      <w:pPr>
        <w:tabs>
          <w:tab w:val="num" w:pos="3600"/>
        </w:tabs>
        <w:ind w:left="3600" w:hanging="360"/>
      </w:pPr>
      <w:rPr>
        <w:rFonts w:cs="Times New Roman"/>
      </w:rPr>
    </w:lvl>
    <w:lvl w:ilvl="5">
      <w:start w:val="1"/>
      <w:numFmt w:val="decimal"/>
      <w:lvlText w:val="%6."/>
      <w:lvlJc w:val="left"/>
      <w:pPr>
        <w:tabs>
          <w:tab w:val="num" w:pos="4320"/>
        </w:tabs>
        <w:ind w:left="4320" w:hanging="360"/>
      </w:pPr>
      <w:rPr>
        <w:rFonts w:cs="Times New Roman"/>
      </w:rPr>
    </w:lvl>
    <w:lvl w:ilvl="6">
      <w:start w:val="1"/>
      <w:numFmt w:val="decimal"/>
      <w:lvlText w:val="%7."/>
      <w:lvlJc w:val="left"/>
      <w:pPr>
        <w:tabs>
          <w:tab w:val="num" w:pos="5040"/>
        </w:tabs>
        <w:ind w:left="5040" w:hanging="360"/>
      </w:pPr>
      <w:rPr>
        <w:rFonts w:cs="Times New Roman"/>
      </w:rPr>
    </w:lvl>
    <w:lvl w:ilvl="7">
      <w:start w:val="1"/>
      <w:numFmt w:val="decimal"/>
      <w:lvlText w:val="%8."/>
      <w:lvlJc w:val="left"/>
      <w:pPr>
        <w:tabs>
          <w:tab w:val="num" w:pos="5760"/>
        </w:tabs>
        <w:ind w:left="5760" w:hanging="360"/>
      </w:pPr>
      <w:rPr>
        <w:rFonts w:cs="Times New Roman"/>
      </w:rPr>
    </w:lvl>
    <w:lvl w:ilvl="8">
      <w:start w:val="1"/>
      <w:numFmt w:val="decimal"/>
      <w:lvlText w:val="%9."/>
      <w:lvlJc w:val="left"/>
      <w:pPr>
        <w:tabs>
          <w:tab w:val="num" w:pos="6480"/>
        </w:tabs>
        <w:ind w:left="6480" w:hanging="360"/>
      </w:pPr>
      <w:rPr>
        <w:rFonts w:cs="Times New Roman"/>
      </w:rPr>
    </w:lvl>
  </w:abstractNum>
  <w:num w:numId="1">
    <w:abstractNumId w:val="1"/>
  </w:num>
  <w:num w:numId="2">
    <w:abstractNumId w:val="0"/>
  </w:num>
  <w:num w:numId="3">
    <w:abstractNumId w:val="4"/>
  </w:num>
  <w:num w:numId="4">
    <w:abstractNumId w:val="2"/>
  </w:num>
  <w:num w:numId="5">
    <w:abstractNumId w:val="7"/>
  </w:num>
  <w:num w:numId="6">
    <w:abstractNumId w:val="11"/>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2"/>
  </w:num>
  <w:num w:numId="10">
    <w:abstractNumId w:val="10"/>
  </w:num>
  <w:num w:numId="11">
    <w:abstractNumId w:val="3"/>
  </w:num>
  <w:num w:numId="12">
    <w:abstractNumId w:val="6"/>
  </w:num>
  <w:num w:numId="13">
    <w:abstractNumId w:val="13"/>
  </w:num>
  <w:num w:numId="14">
    <w:abstractNumId w:val="8"/>
  </w:num>
  <w:num w:numId="15">
    <w:abstractNumId w:val="9"/>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F5DA7"/>
    <w:rsid w:val="00003031"/>
    <w:rsid w:val="000049D4"/>
    <w:rsid w:val="00014A5C"/>
    <w:rsid w:val="00016AC6"/>
    <w:rsid w:val="00025551"/>
    <w:rsid w:val="00040E90"/>
    <w:rsid w:val="0005431B"/>
    <w:rsid w:val="00063500"/>
    <w:rsid w:val="0006359C"/>
    <w:rsid w:val="00080BA7"/>
    <w:rsid w:val="00083D1F"/>
    <w:rsid w:val="000872CD"/>
    <w:rsid w:val="000874FC"/>
    <w:rsid w:val="000933FB"/>
    <w:rsid w:val="00095235"/>
    <w:rsid w:val="00097E15"/>
    <w:rsid w:val="000A4566"/>
    <w:rsid w:val="000A50E7"/>
    <w:rsid w:val="000B4B8E"/>
    <w:rsid w:val="000C108F"/>
    <w:rsid w:val="000C2B5E"/>
    <w:rsid w:val="000D6347"/>
    <w:rsid w:val="000E6402"/>
    <w:rsid w:val="00114B5B"/>
    <w:rsid w:val="00115187"/>
    <w:rsid w:val="0011572F"/>
    <w:rsid w:val="00117BDA"/>
    <w:rsid w:val="0015013B"/>
    <w:rsid w:val="00152D89"/>
    <w:rsid w:val="00152DC2"/>
    <w:rsid w:val="00156CEA"/>
    <w:rsid w:val="00165515"/>
    <w:rsid w:val="00177D08"/>
    <w:rsid w:val="00185FB1"/>
    <w:rsid w:val="00190127"/>
    <w:rsid w:val="0019113E"/>
    <w:rsid w:val="001A061E"/>
    <w:rsid w:val="001B0452"/>
    <w:rsid w:val="001C0ECB"/>
    <w:rsid w:val="001C237C"/>
    <w:rsid w:val="001C3C8A"/>
    <w:rsid w:val="001C63AC"/>
    <w:rsid w:val="001D1A2B"/>
    <w:rsid w:val="001D3A8A"/>
    <w:rsid w:val="001E284B"/>
    <w:rsid w:val="001E55E5"/>
    <w:rsid w:val="001E74EC"/>
    <w:rsid w:val="001F1F78"/>
    <w:rsid w:val="001F532F"/>
    <w:rsid w:val="00200B38"/>
    <w:rsid w:val="00211FB9"/>
    <w:rsid w:val="002136CA"/>
    <w:rsid w:val="00215F38"/>
    <w:rsid w:val="00216125"/>
    <w:rsid w:val="00226468"/>
    <w:rsid w:val="00237A7D"/>
    <w:rsid w:val="00247B7C"/>
    <w:rsid w:val="00255853"/>
    <w:rsid w:val="0025650F"/>
    <w:rsid w:val="0026243A"/>
    <w:rsid w:val="002747A5"/>
    <w:rsid w:val="00276991"/>
    <w:rsid w:val="002804E4"/>
    <w:rsid w:val="00291526"/>
    <w:rsid w:val="002A2DC6"/>
    <w:rsid w:val="002A5D10"/>
    <w:rsid w:val="002B4831"/>
    <w:rsid w:val="002B4C40"/>
    <w:rsid w:val="002C0AE3"/>
    <w:rsid w:val="002C72B8"/>
    <w:rsid w:val="002F5DA7"/>
    <w:rsid w:val="003111B0"/>
    <w:rsid w:val="003136EC"/>
    <w:rsid w:val="00325166"/>
    <w:rsid w:val="00347062"/>
    <w:rsid w:val="00360B60"/>
    <w:rsid w:val="00366ACF"/>
    <w:rsid w:val="00372ACE"/>
    <w:rsid w:val="00390C00"/>
    <w:rsid w:val="003A1E91"/>
    <w:rsid w:val="003C22A9"/>
    <w:rsid w:val="003D4B0C"/>
    <w:rsid w:val="003D63F7"/>
    <w:rsid w:val="0041358E"/>
    <w:rsid w:val="00431DC2"/>
    <w:rsid w:val="0043702D"/>
    <w:rsid w:val="004371C0"/>
    <w:rsid w:val="004379C9"/>
    <w:rsid w:val="00440E6A"/>
    <w:rsid w:val="00440EF4"/>
    <w:rsid w:val="00441411"/>
    <w:rsid w:val="00444007"/>
    <w:rsid w:val="00447307"/>
    <w:rsid w:val="00450EC2"/>
    <w:rsid w:val="00474B8A"/>
    <w:rsid w:val="004811ED"/>
    <w:rsid w:val="00494AC8"/>
    <w:rsid w:val="004A4415"/>
    <w:rsid w:val="004A6D7E"/>
    <w:rsid w:val="004B131B"/>
    <w:rsid w:val="004C0139"/>
    <w:rsid w:val="004C02D1"/>
    <w:rsid w:val="004C4295"/>
    <w:rsid w:val="004E133B"/>
    <w:rsid w:val="004E1BC6"/>
    <w:rsid w:val="004F28B9"/>
    <w:rsid w:val="00500505"/>
    <w:rsid w:val="00504B8E"/>
    <w:rsid w:val="00504C3D"/>
    <w:rsid w:val="00505ADB"/>
    <w:rsid w:val="00525730"/>
    <w:rsid w:val="00532BA8"/>
    <w:rsid w:val="0053361C"/>
    <w:rsid w:val="00562FAB"/>
    <w:rsid w:val="00563CFC"/>
    <w:rsid w:val="005661AD"/>
    <w:rsid w:val="005808CB"/>
    <w:rsid w:val="005A6FB7"/>
    <w:rsid w:val="005B67E1"/>
    <w:rsid w:val="005C0857"/>
    <w:rsid w:val="005D3E4C"/>
    <w:rsid w:val="005E3397"/>
    <w:rsid w:val="005E6F22"/>
    <w:rsid w:val="005F32C4"/>
    <w:rsid w:val="00604A4F"/>
    <w:rsid w:val="00605769"/>
    <w:rsid w:val="00605CE1"/>
    <w:rsid w:val="00613185"/>
    <w:rsid w:val="006354FE"/>
    <w:rsid w:val="006367F0"/>
    <w:rsid w:val="00640DCF"/>
    <w:rsid w:val="0064185D"/>
    <w:rsid w:val="006451BD"/>
    <w:rsid w:val="00654033"/>
    <w:rsid w:val="006658B8"/>
    <w:rsid w:val="00672413"/>
    <w:rsid w:val="006860CA"/>
    <w:rsid w:val="0068706F"/>
    <w:rsid w:val="00691169"/>
    <w:rsid w:val="00693626"/>
    <w:rsid w:val="006A5F1C"/>
    <w:rsid w:val="006B6EA8"/>
    <w:rsid w:val="006C5AE7"/>
    <w:rsid w:val="006C7693"/>
    <w:rsid w:val="006D7606"/>
    <w:rsid w:val="006F2474"/>
    <w:rsid w:val="007100C2"/>
    <w:rsid w:val="00714972"/>
    <w:rsid w:val="00744AF7"/>
    <w:rsid w:val="007559A2"/>
    <w:rsid w:val="00763554"/>
    <w:rsid w:val="00767ADD"/>
    <w:rsid w:val="007744D2"/>
    <w:rsid w:val="00775122"/>
    <w:rsid w:val="00787E68"/>
    <w:rsid w:val="0079412D"/>
    <w:rsid w:val="00796228"/>
    <w:rsid w:val="007A1C59"/>
    <w:rsid w:val="007B2DF3"/>
    <w:rsid w:val="007B3A3F"/>
    <w:rsid w:val="007B5A65"/>
    <w:rsid w:val="007C6FEF"/>
    <w:rsid w:val="007D62D2"/>
    <w:rsid w:val="007D7657"/>
    <w:rsid w:val="007F16B4"/>
    <w:rsid w:val="007F7747"/>
    <w:rsid w:val="00810A53"/>
    <w:rsid w:val="008132A2"/>
    <w:rsid w:val="008134B5"/>
    <w:rsid w:val="008301D2"/>
    <w:rsid w:val="008316FC"/>
    <w:rsid w:val="00833362"/>
    <w:rsid w:val="00845066"/>
    <w:rsid w:val="008612E7"/>
    <w:rsid w:val="008628B5"/>
    <w:rsid w:val="00864463"/>
    <w:rsid w:val="00867671"/>
    <w:rsid w:val="00867A69"/>
    <w:rsid w:val="00867E1A"/>
    <w:rsid w:val="008700A0"/>
    <w:rsid w:val="00873FED"/>
    <w:rsid w:val="00876AE2"/>
    <w:rsid w:val="008770ED"/>
    <w:rsid w:val="00880FFB"/>
    <w:rsid w:val="008907E9"/>
    <w:rsid w:val="008A723B"/>
    <w:rsid w:val="008B003B"/>
    <w:rsid w:val="008B6A1D"/>
    <w:rsid w:val="008C2006"/>
    <w:rsid w:val="008E1FA5"/>
    <w:rsid w:val="008E3263"/>
    <w:rsid w:val="008E41FB"/>
    <w:rsid w:val="008E6075"/>
    <w:rsid w:val="008F013F"/>
    <w:rsid w:val="008F5FF3"/>
    <w:rsid w:val="008F7CDA"/>
    <w:rsid w:val="00903BCB"/>
    <w:rsid w:val="00922BE7"/>
    <w:rsid w:val="009339B6"/>
    <w:rsid w:val="009430E2"/>
    <w:rsid w:val="00985712"/>
    <w:rsid w:val="009D2070"/>
    <w:rsid w:val="009E2431"/>
    <w:rsid w:val="009E3702"/>
    <w:rsid w:val="009E67BE"/>
    <w:rsid w:val="009F2764"/>
    <w:rsid w:val="009F59C2"/>
    <w:rsid w:val="009F7AFD"/>
    <w:rsid w:val="00A22DFC"/>
    <w:rsid w:val="00A25628"/>
    <w:rsid w:val="00A40E25"/>
    <w:rsid w:val="00A43ABF"/>
    <w:rsid w:val="00A440C3"/>
    <w:rsid w:val="00A44DE4"/>
    <w:rsid w:val="00A51EE0"/>
    <w:rsid w:val="00A60A0B"/>
    <w:rsid w:val="00A640A4"/>
    <w:rsid w:val="00A643BA"/>
    <w:rsid w:val="00A66921"/>
    <w:rsid w:val="00A8060B"/>
    <w:rsid w:val="00A83FFE"/>
    <w:rsid w:val="00A85387"/>
    <w:rsid w:val="00A91B14"/>
    <w:rsid w:val="00A944D6"/>
    <w:rsid w:val="00AA1947"/>
    <w:rsid w:val="00AA7858"/>
    <w:rsid w:val="00AB01C0"/>
    <w:rsid w:val="00AB5E67"/>
    <w:rsid w:val="00AB6DE5"/>
    <w:rsid w:val="00AC5835"/>
    <w:rsid w:val="00AD3B31"/>
    <w:rsid w:val="00AD607A"/>
    <w:rsid w:val="00AE08C4"/>
    <w:rsid w:val="00AF55BC"/>
    <w:rsid w:val="00AF7508"/>
    <w:rsid w:val="00AF7760"/>
    <w:rsid w:val="00B00107"/>
    <w:rsid w:val="00B02782"/>
    <w:rsid w:val="00B06472"/>
    <w:rsid w:val="00B157DA"/>
    <w:rsid w:val="00B17C18"/>
    <w:rsid w:val="00B20F24"/>
    <w:rsid w:val="00B21835"/>
    <w:rsid w:val="00B224AE"/>
    <w:rsid w:val="00B26411"/>
    <w:rsid w:val="00B30A73"/>
    <w:rsid w:val="00B326E4"/>
    <w:rsid w:val="00B40136"/>
    <w:rsid w:val="00B526E7"/>
    <w:rsid w:val="00B65E20"/>
    <w:rsid w:val="00B91895"/>
    <w:rsid w:val="00B9237A"/>
    <w:rsid w:val="00B94CD4"/>
    <w:rsid w:val="00BA4A1F"/>
    <w:rsid w:val="00BB0D97"/>
    <w:rsid w:val="00BB206E"/>
    <w:rsid w:val="00BB6195"/>
    <w:rsid w:val="00BC4799"/>
    <w:rsid w:val="00BD08DF"/>
    <w:rsid w:val="00BF6BED"/>
    <w:rsid w:val="00BF705E"/>
    <w:rsid w:val="00C04D8B"/>
    <w:rsid w:val="00C119B5"/>
    <w:rsid w:val="00C138F3"/>
    <w:rsid w:val="00C21003"/>
    <w:rsid w:val="00C3214E"/>
    <w:rsid w:val="00C33846"/>
    <w:rsid w:val="00C530A5"/>
    <w:rsid w:val="00C84F94"/>
    <w:rsid w:val="00CB1354"/>
    <w:rsid w:val="00CB761F"/>
    <w:rsid w:val="00CC1A92"/>
    <w:rsid w:val="00CC33CF"/>
    <w:rsid w:val="00CC41FE"/>
    <w:rsid w:val="00CE65B4"/>
    <w:rsid w:val="00D11F4B"/>
    <w:rsid w:val="00D13CC8"/>
    <w:rsid w:val="00D47087"/>
    <w:rsid w:val="00D53593"/>
    <w:rsid w:val="00D53856"/>
    <w:rsid w:val="00D5385E"/>
    <w:rsid w:val="00D564A4"/>
    <w:rsid w:val="00D6017C"/>
    <w:rsid w:val="00D642B7"/>
    <w:rsid w:val="00D6621D"/>
    <w:rsid w:val="00D72C5B"/>
    <w:rsid w:val="00D829EC"/>
    <w:rsid w:val="00D919D1"/>
    <w:rsid w:val="00DB50D2"/>
    <w:rsid w:val="00DC1889"/>
    <w:rsid w:val="00DD2888"/>
    <w:rsid w:val="00DE53C8"/>
    <w:rsid w:val="00DF705A"/>
    <w:rsid w:val="00DF7801"/>
    <w:rsid w:val="00E06E19"/>
    <w:rsid w:val="00E22359"/>
    <w:rsid w:val="00E22EF5"/>
    <w:rsid w:val="00E25141"/>
    <w:rsid w:val="00E320D1"/>
    <w:rsid w:val="00E42AAC"/>
    <w:rsid w:val="00E4611F"/>
    <w:rsid w:val="00E71D8D"/>
    <w:rsid w:val="00E76867"/>
    <w:rsid w:val="00E905E3"/>
    <w:rsid w:val="00E93DD4"/>
    <w:rsid w:val="00EA046B"/>
    <w:rsid w:val="00EA22C1"/>
    <w:rsid w:val="00EA288D"/>
    <w:rsid w:val="00EB4B57"/>
    <w:rsid w:val="00EC0D45"/>
    <w:rsid w:val="00EC441F"/>
    <w:rsid w:val="00ED171B"/>
    <w:rsid w:val="00EE3C98"/>
    <w:rsid w:val="00EE7E31"/>
    <w:rsid w:val="00EF105F"/>
    <w:rsid w:val="00EF1396"/>
    <w:rsid w:val="00EF3AC7"/>
    <w:rsid w:val="00EF4B3B"/>
    <w:rsid w:val="00F021E6"/>
    <w:rsid w:val="00F0416E"/>
    <w:rsid w:val="00F06B1C"/>
    <w:rsid w:val="00F13E96"/>
    <w:rsid w:val="00F22371"/>
    <w:rsid w:val="00F25A48"/>
    <w:rsid w:val="00F368BB"/>
    <w:rsid w:val="00F75C65"/>
    <w:rsid w:val="00F80416"/>
    <w:rsid w:val="00F93314"/>
    <w:rsid w:val="00F942B6"/>
    <w:rsid w:val="00F95F20"/>
    <w:rsid w:val="00FD3833"/>
    <w:rsid w:val="00FD4D10"/>
    <w:rsid w:val="00FE127E"/>
    <w:rsid w:val="00FE2DDE"/>
    <w:rsid w:val="00FE66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7A28311"/>
  <w15:chartTrackingRefBased/>
  <w15:docId w15:val="{C2961C99-3225-469D-90A6-5A0DB71FE4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3">
    <w:name w:val="heading 3"/>
    <w:basedOn w:val="Normal"/>
    <w:next w:val="Normal"/>
    <w:link w:val="Heading3Char"/>
    <w:uiPriority w:val="9"/>
    <w:unhideWhenUsed/>
    <w:qFormat/>
    <w:rsid w:val="00185FB1"/>
    <w:pPr>
      <w:keepNext/>
      <w:spacing w:before="240" w:after="60" w:line="240" w:lineRule="auto"/>
      <w:outlineLvl w:val="2"/>
    </w:pPr>
    <w:rPr>
      <w:rFonts w:ascii="Cambria" w:eastAsia="Times New Roman" w:hAnsi="Cambria" w:cs="Times New Roman"/>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640A4"/>
    <w:pPr>
      <w:tabs>
        <w:tab w:val="center" w:pos="4680"/>
        <w:tab w:val="right" w:pos="9360"/>
      </w:tabs>
      <w:spacing w:after="0" w:line="240" w:lineRule="auto"/>
    </w:pPr>
  </w:style>
  <w:style w:type="character" w:customStyle="1" w:styleId="HeaderChar">
    <w:name w:val="Header Char"/>
    <w:basedOn w:val="DefaultParagraphFont"/>
    <w:link w:val="Header"/>
    <w:uiPriority w:val="99"/>
    <w:rsid w:val="00A640A4"/>
  </w:style>
  <w:style w:type="paragraph" w:styleId="Footer">
    <w:name w:val="footer"/>
    <w:basedOn w:val="Normal"/>
    <w:link w:val="FooterChar"/>
    <w:uiPriority w:val="99"/>
    <w:unhideWhenUsed/>
    <w:rsid w:val="00A640A4"/>
    <w:pPr>
      <w:tabs>
        <w:tab w:val="center" w:pos="4680"/>
        <w:tab w:val="right" w:pos="9360"/>
      </w:tabs>
      <w:spacing w:after="0" w:line="240" w:lineRule="auto"/>
    </w:pPr>
  </w:style>
  <w:style w:type="character" w:customStyle="1" w:styleId="FooterChar">
    <w:name w:val="Footer Char"/>
    <w:basedOn w:val="DefaultParagraphFont"/>
    <w:link w:val="Footer"/>
    <w:uiPriority w:val="99"/>
    <w:rsid w:val="00A640A4"/>
  </w:style>
  <w:style w:type="paragraph" w:styleId="ListParagraph">
    <w:name w:val="List Paragraph"/>
    <w:basedOn w:val="Normal"/>
    <w:uiPriority w:val="34"/>
    <w:qFormat/>
    <w:rsid w:val="008628B5"/>
    <w:pPr>
      <w:spacing w:after="0" w:line="240" w:lineRule="auto"/>
      <w:ind w:left="720"/>
      <w:contextualSpacing/>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rsid w:val="00185FB1"/>
    <w:rPr>
      <w:rFonts w:ascii="Cambria" w:eastAsia="Times New Roman" w:hAnsi="Cambria" w:cs="Times New Roman"/>
      <w:b/>
      <w:bCs/>
      <w:sz w:val="26"/>
      <w:szCs w:val="26"/>
    </w:rPr>
  </w:style>
  <w:style w:type="paragraph" w:customStyle="1" w:styleId="Default">
    <w:name w:val="Default"/>
    <w:rsid w:val="008132A2"/>
    <w:pPr>
      <w:autoSpaceDE w:val="0"/>
      <w:autoSpaceDN w:val="0"/>
      <w:adjustRightInd w:val="0"/>
      <w:spacing w:after="0" w:line="240" w:lineRule="auto"/>
    </w:pPr>
    <w:rPr>
      <w:rFonts w:ascii="Times New Roman" w:hAnsi="Times New Roman" w:cs="Times New Roman"/>
      <w:color w:val="000000"/>
      <w:sz w:val="24"/>
      <w:szCs w:val="24"/>
    </w:rPr>
  </w:style>
  <w:style w:type="paragraph" w:styleId="BalloonText">
    <w:name w:val="Balloon Text"/>
    <w:basedOn w:val="Normal"/>
    <w:link w:val="BalloonTextChar"/>
    <w:uiPriority w:val="99"/>
    <w:semiHidden/>
    <w:unhideWhenUsed/>
    <w:rsid w:val="0025650F"/>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5650F"/>
    <w:rPr>
      <w:rFonts w:ascii="Segoe UI" w:hAnsi="Segoe UI" w:cs="Segoe UI"/>
      <w:sz w:val="18"/>
      <w:szCs w:val="18"/>
    </w:rPr>
  </w:style>
  <w:style w:type="character" w:styleId="Hyperlink">
    <w:name w:val="Hyperlink"/>
    <w:basedOn w:val="DefaultParagraphFont"/>
    <w:uiPriority w:val="99"/>
    <w:unhideWhenUsed/>
    <w:rsid w:val="001C0ECB"/>
    <w:rPr>
      <w:color w:val="0563C1" w:themeColor="hyperlink"/>
      <w:u w:val="single"/>
    </w:rPr>
  </w:style>
  <w:style w:type="paragraph" w:styleId="NormalWeb">
    <w:name w:val="Normal (Web)"/>
    <w:basedOn w:val="Normal"/>
    <w:uiPriority w:val="99"/>
    <w:unhideWhenUsed/>
    <w:rsid w:val="008B003B"/>
    <w:pPr>
      <w:spacing w:after="0" w:line="240" w:lineRule="auto"/>
    </w:pPr>
    <w:rPr>
      <w:rFonts w:ascii="Calibri" w:hAnsi="Calibri" w:cs="Calibri"/>
    </w:rPr>
  </w:style>
  <w:style w:type="character" w:styleId="UnresolvedMention">
    <w:name w:val="Unresolved Mention"/>
    <w:basedOn w:val="DefaultParagraphFont"/>
    <w:uiPriority w:val="99"/>
    <w:semiHidden/>
    <w:unhideWhenUsed/>
    <w:rsid w:val="007B5A65"/>
    <w:rPr>
      <w:color w:val="605E5C"/>
      <w:shd w:val="clear" w:color="auto" w:fill="E1DFDD"/>
    </w:rPr>
  </w:style>
  <w:style w:type="paragraph" w:styleId="BodyText2">
    <w:name w:val="Body Text 2"/>
    <w:basedOn w:val="Normal"/>
    <w:link w:val="BodyText2Char"/>
    <w:uiPriority w:val="99"/>
    <w:unhideWhenUsed/>
    <w:rsid w:val="004B131B"/>
    <w:pPr>
      <w:spacing w:after="120" w:line="480" w:lineRule="auto"/>
    </w:pPr>
    <w:rPr>
      <w:rFonts w:ascii="Times New Roman" w:eastAsia="Times New Roman" w:hAnsi="Times New Roman" w:cs="Times New Roman"/>
      <w:sz w:val="24"/>
      <w:szCs w:val="20"/>
    </w:rPr>
  </w:style>
  <w:style w:type="character" w:customStyle="1" w:styleId="BodyText2Char">
    <w:name w:val="Body Text 2 Char"/>
    <w:basedOn w:val="DefaultParagraphFont"/>
    <w:link w:val="BodyText2"/>
    <w:uiPriority w:val="99"/>
    <w:rsid w:val="004B131B"/>
    <w:rPr>
      <w:rFonts w:ascii="Times New Roman" w:eastAsia="Times New Roman" w:hAnsi="Times New Roman" w:cs="Times New Roman"/>
      <w:sz w:val="2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74314">
      <w:bodyDiv w:val="1"/>
      <w:marLeft w:val="0"/>
      <w:marRight w:val="0"/>
      <w:marTop w:val="0"/>
      <w:marBottom w:val="0"/>
      <w:divBdr>
        <w:top w:val="none" w:sz="0" w:space="0" w:color="auto"/>
        <w:left w:val="none" w:sz="0" w:space="0" w:color="auto"/>
        <w:bottom w:val="none" w:sz="0" w:space="0" w:color="auto"/>
        <w:right w:val="none" w:sz="0" w:space="0" w:color="auto"/>
      </w:divBdr>
    </w:div>
    <w:div w:id="114764116">
      <w:bodyDiv w:val="1"/>
      <w:marLeft w:val="0"/>
      <w:marRight w:val="0"/>
      <w:marTop w:val="0"/>
      <w:marBottom w:val="0"/>
      <w:divBdr>
        <w:top w:val="none" w:sz="0" w:space="0" w:color="auto"/>
        <w:left w:val="none" w:sz="0" w:space="0" w:color="auto"/>
        <w:bottom w:val="none" w:sz="0" w:space="0" w:color="auto"/>
        <w:right w:val="none" w:sz="0" w:space="0" w:color="auto"/>
      </w:divBdr>
    </w:div>
    <w:div w:id="199713176">
      <w:bodyDiv w:val="1"/>
      <w:marLeft w:val="0"/>
      <w:marRight w:val="0"/>
      <w:marTop w:val="0"/>
      <w:marBottom w:val="0"/>
      <w:divBdr>
        <w:top w:val="none" w:sz="0" w:space="0" w:color="auto"/>
        <w:left w:val="none" w:sz="0" w:space="0" w:color="auto"/>
        <w:bottom w:val="none" w:sz="0" w:space="0" w:color="auto"/>
        <w:right w:val="none" w:sz="0" w:space="0" w:color="auto"/>
      </w:divBdr>
    </w:div>
    <w:div w:id="299844982">
      <w:bodyDiv w:val="1"/>
      <w:marLeft w:val="0"/>
      <w:marRight w:val="0"/>
      <w:marTop w:val="0"/>
      <w:marBottom w:val="0"/>
      <w:divBdr>
        <w:top w:val="none" w:sz="0" w:space="0" w:color="auto"/>
        <w:left w:val="none" w:sz="0" w:space="0" w:color="auto"/>
        <w:bottom w:val="none" w:sz="0" w:space="0" w:color="auto"/>
        <w:right w:val="none" w:sz="0" w:space="0" w:color="auto"/>
      </w:divBdr>
    </w:div>
    <w:div w:id="302465690">
      <w:bodyDiv w:val="1"/>
      <w:marLeft w:val="0"/>
      <w:marRight w:val="0"/>
      <w:marTop w:val="0"/>
      <w:marBottom w:val="0"/>
      <w:divBdr>
        <w:top w:val="none" w:sz="0" w:space="0" w:color="auto"/>
        <w:left w:val="none" w:sz="0" w:space="0" w:color="auto"/>
        <w:bottom w:val="none" w:sz="0" w:space="0" w:color="auto"/>
        <w:right w:val="none" w:sz="0" w:space="0" w:color="auto"/>
      </w:divBdr>
    </w:div>
    <w:div w:id="330765281">
      <w:bodyDiv w:val="1"/>
      <w:marLeft w:val="0"/>
      <w:marRight w:val="0"/>
      <w:marTop w:val="0"/>
      <w:marBottom w:val="0"/>
      <w:divBdr>
        <w:top w:val="none" w:sz="0" w:space="0" w:color="auto"/>
        <w:left w:val="none" w:sz="0" w:space="0" w:color="auto"/>
        <w:bottom w:val="none" w:sz="0" w:space="0" w:color="auto"/>
        <w:right w:val="none" w:sz="0" w:space="0" w:color="auto"/>
      </w:divBdr>
    </w:div>
    <w:div w:id="336273539">
      <w:bodyDiv w:val="1"/>
      <w:marLeft w:val="0"/>
      <w:marRight w:val="0"/>
      <w:marTop w:val="0"/>
      <w:marBottom w:val="0"/>
      <w:divBdr>
        <w:top w:val="none" w:sz="0" w:space="0" w:color="auto"/>
        <w:left w:val="none" w:sz="0" w:space="0" w:color="auto"/>
        <w:bottom w:val="none" w:sz="0" w:space="0" w:color="auto"/>
        <w:right w:val="none" w:sz="0" w:space="0" w:color="auto"/>
      </w:divBdr>
    </w:div>
    <w:div w:id="439762134">
      <w:bodyDiv w:val="1"/>
      <w:marLeft w:val="0"/>
      <w:marRight w:val="0"/>
      <w:marTop w:val="0"/>
      <w:marBottom w:val="0"/>
      <w:divBdr>
        <w:top w:val="none" w:sz="0" w:space="0" w:color="auto"/>
        <w:left w:val="none" w:sz="0" w:space="0" w:color="auto"/>
        <w:bottom w:val="none" w:sz="0" w:space="0" w:color="auto"/>
        <w:right w:val="none" w:sz="0" w:space="0" w:color="auto"/>
      </w:divBdr>
    </w:div>
    <w:div w:id="567762280">
      <w:bodyDiv w:val="1"/>
      <w:marLeft w:val="0"/>
      <w:marRight w:val="0"/>
      <w:marTop w:val="0"/>
      <w:marBottom w:val="0"/>
      <w:divBdr>
        <w:top w:val="none" w:sz="0" w:space="0" w:color="auto"/>
        <w:left w:val="none" w:sz="0" w:space="0" w:color="auto"/>
        <w:bottom w:val="none" w:sz="0" w:space="0" w:color="auto"/>
        <w:right w:val="none" w:sz="0" w:space="0" w:color="auto"/>
      </w:divBdr>
    </w:div>
    <w:div w:id="912663944">
      <w:bodyDiv w:val="1"/>
      <w:marLeft w:val="0"/>
      <w:marRight w:val="0"/>
      <w:marTop w:val="0"/>
      <w:marBottom w:val="0"/>
      <w:divBdr>
        <w:top w:val="none" w:sz="0" w:space="0" w:color="auto"/>
        <w:left w:val="none" w:sz="0" w:space="0" w:color="auto"/>
        <w:bottom w:val="none" w:sz="0" w:space="0" w:color="auto"/>
        <w:right w:val="none" w:sz="0" w:space="0" w:color="auto"/>
      </w:divBdr>
    </w:div>
    <w:div w:id="1007753454">
      <w:bodyDiv w:val="1"/>
      <w:marLeft w:val="0"/>
      <w:marRight w:val="0"/>
      <w:marTop w:val="0"/>
      <w:marBottom w:val="0"/>
      <w:divBdr>
        <w:top w:val="none" w:sz="0" w:space="0" w:color="auto"/>
        <w:left w:val="none" w:sz="0" w:space="0" w:color="auto"/>
        <w:bottom w:val="none" w:sz="0" w:space="0" w:color="auto"/>
        <w:right w:val="none" w:sz="0" w:space="0" w:color="auto"/>
      </w:divBdr>
    </w:div>
    <w:div w:id="1086151440">
      <w:bodyDiv w:val="1"/>
      <w:marLeft w:val="0"/>
      <w:marRight w:val="0"/>
      <w:marTop w:val="0"/>
      <w:marBottom w:val="0"/>
      <w:divBdr>
        <w:top w:val="none" w:sz="0" w:space="0" w:color="auto"/>
        <w:left w:val="none" w:sz="0" w:space="0" w:color="auto"/>
        <w:bottom w:val="none" w:sz="0" w:space="0" w:color="auto"/>
        <w:right w:val="none" w:sz="0" w:space="0" w:color="auto"/>
      </w:divBdr>
    </w:div>
    <w:div w:id="1117289604">
      <w:bodyDiv w:val="1"/>
      <w:marLeft w:val="0"/>
      <w:marRight w:val="0"/>
      <w:marTop w:val="0"/>
      <w:marBottom w:val="0"/>
      <w:divBdr>
        <w:top w:val="none" w:sz="0" w:space="0" w:color="auto"/>
        <w:left w:val="none" w:sz="0" w:space="0" w:color="auto"/>
        <w:bottom w:val="none" w:sz="0" w:space="0" w:color="auto"/>
        <w:right w:val="none" w:sz="0" w:space="0" w:color="auto"/>
      </w:divBdr>
    </w:div>
    <w:div w:id="1129201809">
      <w:bodyDiv w:val="1"/>
      <w:marLeft w:val="0"/>
      <w:marRight w:val="0"/>
      <w:marTop w:val="0"/>
      <w:marBottom w:val="0"/>
      <w:divBdr>
        <w:top w:val="none" w:sz="0" w:space="0" w:color="auto"/>
        <w:left w:val="none" w:sz="0" w:space="0" w:color="auto"/>
        <w:bottom w:val="none" w:sz="0" w:space="0" w:color="auto"/>
        <w:right w:val="none" w:sz="0" w:space="0" w:color="auto"/>
      </w:divBdr>
    </w:div>
    <w:div w:id="1146624854">
      <w:bodyDiv w:val="1"/>
      <w:marLeft w:val="0"/>
      <w:marRight w:val="0"/>
      <w:marTop w:val="0"/>
      <w:marBottom w:val="0"/>
      <w:divBdr>
        <w:top w:val="none" w:sz="0" w:space="0" w:color="auto"/>
        <w:left w:val="none" w:sz="0" w:space="0" w:color="auto"/>
        <w:bottom w:val="none" w:sz="0" w:space="0" w:color="auto"/>
        <w:right w:val="none" w:sz="0" w:space="0" w:color="auto"/>
      </w:divBdr>
    </w:div>
    <w:div w:id="1195775025">
      <w:bodyDiv w:val="1"/>
      <w:marLeft w:val="0"/>
      <w:marRight w:val="0"/>
      <w:marTop w:val="0"/>
      <w:marBottom w:val="0"/>
      <w:divBdr>
        <w:top w:val="none" w:sz="0" w:space="0" w:color="auto"/>
        <w:left w:val="none" w:sz="0" w:space="0" w:color="auto"/>
        <w:bottom w:val="none" w:sz="0" w:space="0" w:color="auto"/>
        <w:right w:val="none" w:sz="0" w:space="0" w:color="auto"/>
      </w:divBdr>
    </w:div>
    <w:div w:id="1196230257">
      <w:bodyDiv w:val="1"/>
      <w:marLeft w:val="0"/>
      <w:marRight w:val="0"/>
      <w:marTop w:val="0"/>
      <w:marBottom w:val="0"/>
      <w:divBdr>
        <w:top w:val="none" w:sz="0" w:space="0" w:color="auto"/>
        <w:left w:val="none" w:sz="0" w:space="0" w:color="auto"/>
        <w:bottom w:val="none" w:sz="0" w:space="0" w:color="auto"/>
        <w:right w:val="none" w:sz="0" w:space="0" w:color="auto"/>
      </w:divBdr>
    </w:div>
    <w:div w:id="1342470792">
      <w:bodyDiv w:val="1"/>
      <w:marLeft w:val="0"/>
      <w:marRight w:val="0"/>
      <w:marTop w:val="0"/>
      <w:marBottom w:val="0"/>
      <w:divBdr>
        <w:top w:val="none" w:sz="0" w:space="0" w:color="auto"/>
        <w:left w:val="none" w:sz="0" w:space="0" w:color="auto"/>
        <w:bottom w:val="none" w:sz="0" w:space="0" w:color="auto"/>
        <w:right w:val="none" w:sz="0" w:space="0" w:color="auto"/>
      </w:divBdr>
    </w:div>
    <w:div w:id="1345203166">
      <w:bodyDiv w:val="1"/>
      <w:marLeft w:val="0"/>
      <w:marRight w:val="0"/>
      <w:marTop w:val="0"/>
      <w:marBottom w:val="0"/>
      <w:divBdr>
        <w:top w:val="none" w:sz="0" w:space="0" w:color="auto"/>
        <w:left w:val="none" w:sz="0" w:space="0" w:color="auto"/>
        <w:bottom w:val="none" w:sz="0" w:space="0" w:color="auto"/>
        <w:right w:val="none" w:sz="0" w:space="0" w:color="auto"/>
      </w:divBdr>
    </w:div>
    <w:div w:id="1516268005">
      <w:bodyDiv w:val="1"/>
      <w:marLeft w:val="0"/>
      <w:marRight w:val="0"/>
      <w:marTop w:val="0"/>
      <w:marBottom w:val="0"/>
      <w:divBdr>
        <w:top w:val="none" w:sz="0" w:space="0" w:color="auto"/>
        <w:left w:val="none" w:sz="0" w:space="0" w:color="auto"/>
        <w:bottom w:val="none" w:sz="0" w:space="0" w:color="auto"/>
        <w:right w:val="none" w:sz="0" w:space="0" w:color="auto"/>
      </w:divBdr>
    </w:div>
    <w:div w:id="1572882441">
      <w:bodyDiv w:val="1"/>
      <w:marLeft w:val="0"/>
      <w:marRight w:val="0"/>
      <w:marTop w:val="0"/>
      <w:marBottom w:val="0"/>
      <w:divBdr>
        <w:top w:val="none" w:sz="0" w:space="0" w:color="auto"/>
        <w:left w:val="none" w:sz="0" w:space="0" w:color="auto"/>
        <w:bottom w:val="none" w:sz="0" w:space="0" w:color="auto"/>
        <w:right w:val="none" w:sz="0" w:space="0" w:color="auto"/>
      </w:divBdr>
    </w:div>
    <w:div w:id="1632175292">
      <w:bodyDiv w:val="1"/>
      <w:marLeft w:val="0"/>
      <w:marRight w:val="0"/>
      <w:marTop w:val="0"/>
      <w:marBottom w:val="0"/>
      <w:divBdr>
        <w:top w:val="none" w:sz="0" w:space="0" w:color="auto"/>
        <w:left w:val="none" w:sz="0" w:space="0" w:color="auto"/>
        <w:bottom w:val="none" w:sz="0" w:space="0" w:color="auto"/>
        <w:right w:val="none" w:sz="0" w:space="0" w:color="auto"/>
      </w:divBdr>
    </w:div>
    <w:div w:id="1657875888">
      <w:bodyDiv w:val="1"/>
      <w:marLeft w:val="0"/>
      <w:marRight w:val="0"/>
      <w:marTop w:val="0"/>
      <w:marBottom w:val="0"/>
      <w:divBdr>
        <w:top w:val="none" w:sz="0" w:space="0" w:color="auto"/>
        <w:left w:val="none" w:sz="0" w:space="0" w:color="auto"/>
        <w:bottom w:val="none" w:sz="0" w:space="0" w:color="auto"/>
        <w:right w:val="none" w:sz="0" w:space="0" w:color="auto"/>
      </w:divBdr>
    </w:div>
    <w:div w:id="1726028475">
      <w:bodyDiv w:val="1"/>
      <w:marLeft w:val="0"/>
      <w:marRight w:val="0"/>
      <w:marTop w:val="0"/>
      <w:marBottom w:val="0"/>
      <w:divBdr>
        <w:top w:val="none" w:sz="0" w:space="0" w:color="auto"/>
        <w:left w:val="none" w:sz="0" w:space="0" w:color="auto"/>
        <w:bottom w:val="none" w:sz="0" w:space="0" w:color="auto"/>
        <w:right w:val="none" w:sz="0" w:space="0" w:color="auto"/>
      </w:divBdr>
    </w:div>
    <w:div w:id="1792090663">
      <w:bodyDiv w:val="1"/>
      <w:marLeft w:val="0"/>
      <w:marRight w:val="0"/>
      <w:marTop w:val="0"/>
      <w:marBottom w:val="0"/>
      <w:divBdr>
        <w:top w:val="none" w:sz="0" w:space="0" w:color="auto"/>
        <w:left w:val="none" w:sz="0" w:space="0" w:color="auto"/>
        <w:bottom w:val="none" w:sz="0" w:space="0" w:color="auto"/>
        <w:right w:val="none" w:sz="0" w:space="0" w:color="auto"/>
      </w:divBdr>
    </w:div>
    <w:div w:id="1792359165">
      <w:bodyDiv w:val="1"/>
      <w:marLeft w:val="0"/>
      <w:marRight w:val="0"/>
      <w:marTop w:val="0"/>
      <w:marBottom w:val="0"/>
      <w:divBdr>
        <w:top w:val="none" w:sz="0" w:space="0" w:color="auto"/>
        <w:left w:val="none" w:sz="0" w:space="0" w:color="auto"/>
        <w:bottom w:val="none" w:sz="0" w:space="0" w:color="auto"/>
        <w:right w:val="none" w:sz="0" w:space="0" w:color="auto"/>
      </w:divBdr>
    </w:div>
    <w:div w:id="1867593705">
      <w:bodyDiv w:val="1"/>
      <w:marLeft w:val="0"/>
      <w:marRight w:val="0"/>
      <w:marTop w:val="0"/>
      <w:marBottom w:val="0"/>
      <w:divBdr>
        <w:top w:val="none" w:sz="0" w:space="0" w:color="auto"/>
        <w:left w:val="none" w:sz="0" w:space="0" w:color="auto"/>
        <w:bottom w:val="none" w:sz="0" w:space="0" w:color="auto"/>
        <w:right w:val="none" w:sz="0" w:space="0" w:color="auto"/>
      </w:divBdr>
    </w:div>
    <w:div w:id="1925454626">
      <w:bodyDiv w:val="1"/>
      <w:marLeft w:val="0"/>
      <w:marRight w:val="0"/>
      <w:marTop w:val="0"/>
      <w:marBottom w:val="0"/>
      <w:divBdr>
        <w:top w:val="none" w:sz="0" w:space="0" w:color="auto"/>
        <w:left w:val="none" w:sz="0" w:space="0" w:color="auto"/>
        <w:bottom w:val="none" w:sz="0" w:space="0" w:color="auto"/>
        <w:right w:val="none" w:sz="0" w:space="0" w:color="auto"/>
      </w:divBdr>
    </w:div>
    <w:div w:id="1946693872">
      <w:bodyDiv w:val="1"/>
      <w:marLeft w:val="0"/>
      <w:marRight w:val="0"/>
      <w:marTop w:val="0"/>
      <w:marBottom w:val="0"/>
      <w:divBdr>
        <w:top w:val="none" w:sz="0" w:space="0" w:color="auto"/>
        <w:left w:val="none" w:sz="0" w:space="0" w:color="auto"/>
        <w:bottom w:val="none" w:sz="0" w:space="0" w:color="auto"/>
        <w:right w:val="none" w:sz="0" w:space="0" w:color="auto"/>
      </w:divBdr>
    </w:div>
    <w:div w:id="2127458524">
      <w:bodyDiv w:val="1"/>
      <w:marLeft w:val="0"/>
      <w:marRight w:val="0"/>
      <w:marTop w:val="0"/>
      <w:marBottom w:val="0"/>
      <w:divBdr>
        <w:top w:val="none" w:sz="0" w:space="0" w:color="auto"/>
        <w:left w:val="none" w:sz="0" w:space="0" w:color="auto"/>
        <w:bottom w:val="none" w:sz="0" w:space="0" w:color="auto"/>
        <w:right w:val="none" w:sz="0" w:space="0" w:color="auto"/>
      </w:divBdr>
    </w:div>
    <w:div w:id="21315138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C5gPjs34Ffw" TargetMode="External"/><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hyperlink" Target="http://fwp.mt.gov/" TargetMode="External"/><Relationship Id="rId12" Type="http://schemas.openxmlformats.org/officeDocument/2006/relationships/footer" Target="footer2.xml"/><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2.png"/></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123</TotalTime>
  <Pages>2</Pages>
  <Words>430</Words>
  <Characters>2453</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2878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Pieske, Shawna</dc:creator>
  <cp:keywords/>
  <dc:description/>
  <cp:lastModifiedBy>Pieske, Shawna</cp:lastModifiedBy>
  <cp:revision>20</cp:revision>
  <cp:lastPrinted>2018-09-28T14:31:00Z</cp:lastPrinted>
  <dcterms:created xsi:type="dcterms:W3CDTF">2021-02-18T18:02:00Z</dcterms:created>
  <dcterms:modified xsi:type="dcterms:W3CDTF">2021-02-24T18:19:00Z</dcterms:modified>
</cp:coreProperties>
</file>