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C1B8E8" w14:textId="31E9A97B" w:rsidR="00AB6DE5" w:rsidRPr="00A95441" w:rsidRDefault="00A640A4" w:rsidP="000904E3">
      <w:pPr>
        <w:spacing w:after="0" w:line="240" w:lineRule="auto"/>
        <w:jc w:val="both"/>
        <w:rPr>
          <w:rFonts w:cstheme="minorHAnsi"/>
          <w:b/>
          <w:color w:val="FF0000"/>
          <w:sz w:val="24"/>
          <w:szCs w:val="24"/>
          <w14:textOutline w14:w="12700" w14:cap="flat" w14:cmpd="sng" w14:algn="ctr">
            <w14:solidFill>
              <w14:schemeClr w14:val="tx1"/>
            </w14:solidFill>
            <w14:prstDash w14:val="solid"/>
            <w14:round/>
          </w14:textOutline>
        </w:rPr>
      </w:pPr>
      <w:r w:rsidRPr="00A95441">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Commission Meeting </w:t>
      </w:r>
      <w:r w:rsidR="00846127">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Minutes</w:t>
      </w:r>
      <w:r w:rsidR="007B722E" w:rsidRPr="00A95441">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41DF5FCB" w14:textId="77777777" w:rsidR="00A640A4" w:rsidRPr="00A95441" w:rsidRDefault="00A640A4" w:rsidP="000904E3">
      <w:pPr>
        <w:spacing w:line="240" w:lineRule="auto"/>
        <w:jc w:val="both"/>
        <w:rPr>
          <w:rFonts w:cstheme="minorHAnsi"/>
          <w:b/>
          <w:sz w:val="24"/>
          <w:szCs w:val="24"/>
        </w:rPr>
      </w:pPr>
    </w:p>
    <w:p w14:paraId="316ABB79" w14:textId="612DD9C5" w:rsidR="001C0ECB" w:rsidRPr="00A95441" w:rsidRDefault="001C0ECB" w:rsidP="000904E3">
      <w:pPr>
        <w:spacing w:after="0" w:line="240" w:lineRule="auto"/>
        <w:jc w:val="both"/>
        <w:rPr>
          <w:rFonts w:cstheme="minorHAnsi"/>
          <w:b/>
          <w:sz w:val="24"/>
          <w:szCs w:val="24"/>
        </w:rPr>
      </w:pPr>
      <w:r w:rsidRPr="00A95441">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Location: </w:t>
      </w:r>
      <w:hyperlink r:id="rId7" w:history="1">
        <w:r w:rsidR="007B722E" w:rsidRPr="00A95441">
          <w:rPr>
            <w:rStyle w:val="Hyperlink"/>
            <w:rFonts w:cstheme="minorHAnsi"/>
            <w:sz w:val="24"/>
            <w:szCs w:val="24"/>
          </w:rPr>
          <w:t>https://www.youtube.com/watch?v=s-10hxS8OnQ</w:t>
        </w:r>
      </w:hyperlink>
      <w:r w:rsidR="007B722E" w:rsidRPr="00A95441">
        <w:rPr>
          <w:rFonts w:cstheme="minorHAnsi"/>
          <w:sz w:val="24"/>
          <w:szCs w:val="24"/>
        </w:rPr>
        <w:t xml:space="preserve"> </w:t>
      </w:r>
    </w:p>
    <w:p w14:paraId="66A6EACB" w14:textId="761E7942" w:rsidR="00504B8E" w:rsidRPr="00A95441" w:rsidRDefault="001C0ECB" w:rsidP="000904E3">
      <w:pPr>
        <w:spacing w:after="0" w:line="240" w:lineRule="auto"/>
        <w:jc w:val="both"/>
        <w:rPr>
          <w:rFonts w:cstheme="minorHAnsi"/>
          <w:bCs/>
          <w:sz w:val="24"/>
          <w:szCs w:val="24"/>
        </w:rPr>
      </w:pPr>
      <w:r w:rsidRPr="00A95441">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A95441">
        <w:rPr>
          <w:rFonts w:cstheme="minorHAnsi"/>
          <w:b/>
          <w:sz w:val="24"/>
          <w:szCs w:val="24"/>
        </w:rPr>
        <w:t xml:space="preserve"> </w:t>
      </w:r>
      <w:r w:rsidR="004B7C70" w:rsidRPr="00A95441">
        <w:rPr>
          <w:rFonts w:cstheme="minorHAnsi"/>
          <w:bCs/>
          <w:sz w:val="24"/>
          <w:szCs w:val="24"/>
        </w:rPr>
        <w:t>June 24</w:t>
      </w:r>
      <w:r w:rsidR="00EA046B" w:rsidRPr="00A95441">
        <w:rPr>
          <w:rFonts w:cstheme="minorHAnsi"/>
          <w:bCs/>
          <w:sz w:val="24"/>
          <w:szCs w:val="24"/>
        </w:rPr>
        <w:t>, 2021</w:t>
      </w:r>
    </w:p>
    <w:p w14:paraId="2C8A65C8" w14:textId="4B8ACBA6" w:rsidR="001C0ECB" w:rsidRPr="00A95441" w:rsidRDefault="001C0ECB" w:rsidP="000904E3">
      <w:pPr>
        <w:spacing w:after="0" w:line="240" w:lineRule="auto"/>
        <w:jc w:val="both"/>
        <w:rPr>
          <w:rFonts w:cstheme="minorHAnsi"/>
          <w:sz w:val="24"/>
          <w:szCs w:val="24"/>
        </w:rPr>
      </w:pPr>
      <w:r w:rsidRPr="00A95441">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A95441">
        <w:rPr>
          <w:rFonts w:cstheme="minorHAnsi"/>
          <w:b/>
          <w:sz w:val="24"/>
          <w:szCs w:val="24"/>
        </w:rPr>
        <w:t xml:space="preserve">  </w:t>
      </w:r>
      <w:r w:rsidR="00291D71" w:rsidRPr="00A95441">
        <w:rPr>
          <w:rFonts w:cstheme="minorHAnsi"/>
          <w:sz w:val="24"/>
          <w:szCs w:val="24"/>
        </w:rPr>
        <w:t>8</w:t>
      </w:r>
      <w:r w:rsidR="009A7DE1" w:rsidRPr="00A95441">
        <w:rPr>
          <w:rFonts w:cstheme="minorHAnsi"/>
          <w:sz w:val="24"/>
          <w:szCs w:val="24"/>
        </w:rPr>
        <w:t>:</w:t>
      </w:r>
      <w:r w:rsidR="00291D71" w:rsidRPr="00A95441">
        <w:rPr>
          <w:rFonts w:cstheme="minorHAnsi"/>
          <w:sz w:val="24"/>
          <w:szCs w:val="24"/>
        </w:rPr>
        <w:t>3</w:t>
      </w:r>
      <w:r w:rsidR="009A7DE1" w:rsidRPr="00A95441">
        <w:rPr>
          <w:rFonts w:cstheme="minorHAnsi"/>
          <w:sz w:val="24"/>
          <w:szCs w:val="24"/>
        </w:rPr>
        <w:t>0</w:t>
      </w:r>
      <w:r w:rsidRPr="00A95441">
        <w:rPr>
          <w:rFonts w:cstheme="minorHAnsi"/>
          <w:sz w:val="24"/>
          <w:szCs w:val="24"/>
        </w:rPr>
        <w:t xml:space="preserve"> </w:t>
      </w:r>
      <w:r w:rsidR="00291D71" w:rsidRPr="00A95441">
        <w:rPr>
          <w:rFonts w:cstheme="minorHAnsi"/>
          <w:sz w:val="24"/>
          <w:szCs w:val="24"/>
        </w:rPr>
        <w:t>a.m</w:t>
      </w:r>
      <w:r w:rsidRPr="00A95441">
        <w:rPr>
          <w:rFonts w:cstheme="minorHAnsi"/>
          <w:sz w:val="24"/>
          <w:szCs w:val="24"/>
        </w:rPr>
        <w:t>.</w:t>
      </w:r>
    </w:p>
    <w:p w14:paraId="546F830B" w14:textId="77777777" w:rsidR="005E6F22" w:rsidRPr="00A95441" w:rsidRDefault="005E6F22" w:rsidP="000904E3">
      <w:pPr>
        <w:spacing w:after="0" w:line="240" w:lineRule="auto"/>
        <w:jc w:val="both"/>
        <w:rPr>
          <w:rFonts w:cstheme="minorHAnsi"/>
          <w:b/>
          <w:sz w:val="24"/>
          <w:szCs w:val="24"/>
        </w:rPr>
      </w:pPr>
    </w:p>
    <w:p w14:paraId="69E215C2" w14:textId="2E5D4DE0" w:rsidR="00CA1F76" w:rsidRPr="00A95441" w:rsidRDefault="00CA1F76" w:rsidP="000904E3">
      <w:pPr>
        <w:spacing w:line="240" w:lineRule="auto"/>
        <w:jc w:val="both"/>
        <w:rPr>
          <w:rFonts w:cstheme="minorHAnsi"/>
          <w:b/>
          <w:bCs/>
          <w:sz w:val="24"/>
          <w:szCs w:val="24"/>
        </w:rPr>
      </w:pPr>
      <w:r w:rsidRPr="00A95441">
        <w:rPr>
          <w:rFonts w:cstheme="minorHAnsi"/>
          <w:b/>
          <w:bCs/>
          <w:sz w:val="24"/>
          <w:szCs w:val="24"/>
        </w:rPr>
        <w:t>In Attendance:</w:t>
      </w:r>
    </w:p>
    <w:p w14:paraId="21699389" w14:textId="77777777" w:rsidR="00CA1F76" w:rsidRPr="00A95441" w:rsidRDefault="00CA1F76" w:rsidP="000904E3">
      <w:pPr>
        <w:spacing w:after="0" w:line="240" w:lineRule="auto"/>
        <w:jc w:val="both"/>
        <w:rPr>
          <w:rFonts w:cstheme="minorHAnsi"/>
          <w:sz w:val="24"/>
          <w:szCs w:val="24"/>
        </w:rPr>
      </w:pPr>
      <w:r w:rsidRPr="00A95441">
        <w:rPr>
          <w:rFonts w:cstheme="minorHAnsi"/>
          <w:sz w:val="24"/>
          <w:szCs w:val="24"/>
        </w:rPr>
        <w:t>Chair Lesley Robinson</w:t>
      </w:r>
    </w:p>
    <w:p w14:paraId="6A4DC35C" w14:textId="77777777" w:rsidR="00CA1F76" w:rsidRPr="00A95441" w:rsidRDefault="00CA1F76" w:rsidP="000904E3">
      <w:pPr>
        <w:spacing w:after="0" w:line="240" w:lineRule="auto"/>
        <w:jc w:val="both"/>
        <w:rPr>
          <w:rFonts w:cstheme="minorHAnsi"/>
          <w:sz w:val="24"/>
          <w:szCs w:val="24"/>
        </w:rPr>
      </w:pPr>
      <w:r w:rsidRPr="00A95441">
        <w:rPr>
          <w:rFonts w:cstheme="minorHAnsi"/>
          <w:sz w:val="24"/>
          <w:szCs w:val="24"/>
        </w:rPr>
        <w:t>Vice Chairman Pat Tabor</w:t>
      </w:r>
    </w:p>
    <w:p w14:paraId="444CA366" w14:textId="77777777" w:rsidR="00CA1F76" w:rsidRPr="00A95441" w:rsidRDefault="00CA1F76" w:rsidP="000904E3">
      <w:pPr>
        <w:spacing w:after="0" w:line="240" w:lineRule="auto"/>
        <w:jc w:val="both"/>
        <w:rPr>
          <w:rFonts w:cstheme="minorHAnsi"/>
          <w:sz w:val="24"/>
          <w:szCs w:val="24"/>
        </w:rPr>
      </w:pPr>
      <w:r w:rsidRPr="00A95441">
        <w:rPr>
          <w:rFonts w:cstheme="minorHAnsi"/>
          <w:sz w:val="24"/>
          <w:szCs w:val="24"/>
        </w:rPr>
        <w:t>Commissioner Pat Byorth</w:t>
      </w:r>
    </w:p>
    <w:p w14:paraId="4B254703" w14:textId="77777777" w:rsidR="00CA1F76" w:rsidRPr="00A95441" w:rsidRDefault="00CA1F76" w:rsidP="000904E3">
      <w:pPr>
        <w:spacing w:after="0" w:line="240" w:lineRule="auto"/>
        <w:jc w:val="both"/>
        <w:rPr>
          <w:rFonts w:cstheme="minorHAnsi"/>
          <w:sz w:val="24"/>
          <w:szCs w:val="24"/>
        </w:rPr>
      </w:pPr>
      <w:r w:rsidRPr="00A95441">
        <w:rPr>
          <w:rFonts w:cstheme="minorHAnsi"/>
          <w:sz w:val="24"/>
          <w:szCs w:val="24"/>
        </w:rPr>
        <w:t>Commissioner Brian Cebull</w:t>
      </w:r>
    </w:p>
    <w:p w14:paraId="70221873" w14:textId="77777777" w:rsidR="00CA1F76" w:rsidRPr="00A95441" w:rsidRDefault="00CA1F76" w:rsidP="000904E3">
      <w:pPr>
        <w:spacing w:after="0" w:line="240" w:lineRule="auto"/>
        <w:jc w:val="both"/>
        <w:rPr>
          <w:rFonts w:cstheme="minorHAnsi"/>
          <w:bCs/>
          <w:color w:val="FF0000"/>
          <w:sz w:val="24"/>
          <w:szCs w:val="24"/>
          <w14:textOutline w14:w="12700" w14:cap="flat" w14:cmpd="sng" w14:algn="ctr">
            <w14:solidFill>
              <w14:schemeClr w14:val="tx1"/>
            </w14:solidFill>
            <w14:prstDash w14:val="solid"/>
            <w14:round/>
          </w14:textOutline>
        </w:rPr>
      </w:pPr>
      <w:r w:rsidRPr="00A95441">
        <w:rPr>
          <w:rFonts w:cstheme="minorHAnsi"/>
          <w:sz w:val="24"/>
          <w:szCs w:val="24"/>
        </w:rPr>
        <w:t xml:space="preserve">Commissioner KC Walsh </w:t>
      </w:r>
    </w:p>
    <w:p w14:paraId="6AC59836" w14:textId="77777777" w:rsidR="00CA1F76" w:rsidRPr="00A95441" w:rsidRDefault="00CA1F76" w:rsidP="000904E3">
      <w:pPr>
        <w:spacing w:after="0" w:line="240" w:lineRule="auto"/>
        <w:jc w:val="both"/>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CF923DD" w14:textId="0109A9D9" w:rsidR="001C0ECB" w:rsidRPr="00A95441" w:rsidRDefault="001C0ECB" w:rsidP="000904E3">
      <w:pPr>
        <w:spacing w:after="0" w:line="240" w:lineRule="auto"/>
        <w:jc w:val="both"/>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95441">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14:paraId="5CE1B651" w14:textId="77777777" w:rsidR="001C0ECB" w:rsidRPr="00A95441" w:rsidRDefault="001C0ECB" w:rsidP="000904E3">
      <w:pPr>
        <w:spacing w:after="0" w:line="240" w:lineRule="auto"/>
        <w:jc w:val="both"/>
        <w:rPr>
          <w:rFonts w:cstheme="minorHAnsi"/>
          <w:b/>
          <w:sz w:val="24"/>
          <w:szCs w:val="24"/>
        </w:rPr>
      </w:pPr>
    </w:p>
    <w:p w14:paraId="5A1C23E1" w14:textId="566392A7" w:rsidR="001C0ECB" w:rsidRPr="00A95441" w:rsidRDefault="008619D3" w:rsidP="000904E3">
      <w:pPr>
        <w:spacing w:after="0" w:line="240" w:lineRule="auto"/>
        <w:jc w:val="both"/>
        <w:rPr>
          <w:rFonts w:cstheme="minorHAnsi"/>
          <w:b/>
          <w:sz w:val="24"/>
          <w:szCs w:val="24"/>
          <w:u w:val="single"/>
        </w:rPr>
      </w:pPr>
      <w:r w:rsidRPr="00A95441">
        <w:rPr>
          <w:rFonts w:cstheme="minorHAnsi"/>
          <w:b/>
          <w:color w:val="FF0000"/>
          <w:sz w:val="24"/>
          <w:szCs w:val="24"/>
        </w:rPr>
        <w:t>00:13:30</w:t>
      </w:r>
      <w:r w:rsidRPr="00A95441">
        <w:rPr>
          <w:rFonts w:cstheme="minorHAnsi"/>
          <w:b/>
          <w:color w:val="FF0000"/>
          <w:sz w:val="24"/>
          <w:szCs w:val="24"/>
          <w:u w:val="single"/>
        </w:rPr>
        <w:t xml:space="preserve"> </w:t>
      </w:r>
      <w:r w:rsidR="00291D71" w:rsidRPr="00A95441">
        <w:rPr>
          <w:rFonts w:cstheme="minorHAnsi"/>
          <w:b/>
          <w:sz w:val="24"/>
          <w:szCs w:val="24"/>
          <w:u w:val="single"/>
        </w:rPr>
        <w:t>8:3</w:t>
      </w:r>
      <w:r w:rsidR="001C0ECB" w:rsidRPr="00A95441">
        <w:rPr>
          <w:rFonts w:cstheme="minorHAnsi"/>
          <w:b/>
          <w:sz w:val="24"/>
          <w:szCs w:val="24"/>
          <w:u w:val="single"/>
        </w:rPr>
        <w:t xml:space="preserve">0 </w:t>
      </w:r>
      <w:r w:rsidR="005661AD" w:rsidRPr="00A95441">
        <w:rPr>
          <w:rFonts w:cstheme="minorHAnsi"/>
          <w:b/>
          <w:sz w:val="24"/>
          <w:szCs w:val="24"/>
          <w:u w:val="single"/>
        </w:rPr>
        <w:t xml:space="preserve">a.m. </w:t>
      </w:r>
      <w:r w:rsidR="001C0ECB" w:rsidRPr="00A95441">
        <w:rPr>
          <w:rFonts w:cstheme="minorHAnsi"/>
          <w:b/>
          <w:sz w:val="24"/>
          <w:szCs w:val="24"/>
          <w:u w:val="single"/>
        </w:rPr>
        <w:t>– Call to Order</w:t>
      </w:r>
    </w:p>
    <w:p w14:paraId="04996282" w14:textId="77777777" w:rsidR="001C0ECB" w:rsidRPr="00A95441" w:rsidRDefault="001C0ECB" w:rsidP="000904E3">
      <w:pPr>
        <w:spacing w:after="0" w:line="240" w:lineRule="auto"/>
        <w:jc w:val="both"/>
        <w:rPr>
          <w:rFonts w:cstheme="minorHAnsi"/>
          <w:b/>
          <w:sz w:val="24"/>
          <w:szCs w:val="24"/>
          <w:u w:val="single"/>
        </w:rPr>
      </w:pPr>
    </w:p>
    <w:p w14:paraId="0B64BAB2" w14:textId="7D359320" w:rsidR="000062E5" w:rsidRPr="00A95441" w:rsidRDefault="006129D1" w:rsidP="000904E3">
      <w:pPr>
        <w:pStyle w:val="ListParagraph"/>
        <w:numPr>
          <w:ilvl w:val="0"/>
          <w:numId w:val="1"/>
        </w:numPr>
        <w:jc w:val="both"/>
        <w:rPr>
          <w:rFonts w:asciiTheme="minorHAnsi" w:hAnsiTheme="minorHAnsi" w:cstheme="minorHAnsi"/>
          <w:b/>
          <w:bCs/>
        </w:rPr>
      </w:pPr>
      <w:r w:rsidRPr="00A95441">
        <w:rPr>
          <w:rFonts w:asciiTheme="minorHAnsi" w:hAnsiTheme="minorHAnsi" w:cstheme="minorHAnsi"/>
          <w:b/>
          <w:color w:val="FF0000"/>
        </w:rPr>
        <w:t>00:1</w:t>
      </w:r>
      <w:r w:rsidR="008619D3" w:rsidRPr="00A95441">
        <w:rPr>
          <w:rFonts w:asciiTheme="minorHAnsi" w:hAnsiTheme="minorHAnsi" w:cstheme="minorHAnsi"/>
          <w:b/>
          <w:color w:val="FF0000"/>
        </w:rPr>
        <w:t>5</w:t>
      </w:r>
      <w:r w:rsidRPr="00A95441">
        <w:rPr>
          <w:rFonts w:asciiTheme="minorHAnsi" w:hAnsiTheme="minorHAnsi" w:cstheme="minorHAnsi"/>
          <w:b/>
          <w:color w:val="FF0000"/>
        </w:rPr>
        <w:t xml:space="preserve">:34 </w:t>
      </w:r>
      <w:r w:rsidR="000062E5" w:rsidRPr="00A95441">
        <w:rPr>
          <w:rFonts w:asciiTheme="minorHAnsi" w:hAnsiTheme="minorHAnsi" w:cstheme="minorHAnsi"/>
          <w:b/>
          <w:bCs/>
        </w:rPr>
        <w:t>Call to Order and Pledge of Allegiance</w:t>
      </w:r>
    </w:p>
    <w:p w14:paraId="325AEB3F" w14:textId="059FC236" w:rsidR="000062E5" w:rsidRPr="00A95441" w:rsidRDefault="006129D1" w:rsidP="000904E3">
      <w:pPr>
        <w:pStyle w:val="ListParagraph"/>
        <w:numPr>
          <w:ilvl w:val="0"/>
          <w:numId w:val="1"/>
        </w:numPr>
        <w:jc w:val="both"/>
        <w:rPr>
          <w:rFonts w:asciiTheme="minorHAnsi" w:hAnsiTheme="minorHAnsi" w:cstheme="minorHAnsi"/>
          <w:b/>
          <w:bCs/>
        </w:rPr>
      </w:pPr>
      <w:r w:rsidRPr="00A95441">
        <w:rPr>
          <w:rFonts w:asciiTheme="minorHAnsi" w:hAnsiTheme="minorHAnsi" w:cstheme="minorHAnsi"/>
          <w:b/>
          <w:bCs/>
          <w:color w:val="FF0000"/>
        </w:rPr>
        <w:t>00:</w:t>
      </w:r>
      <w:r w:rsidR="008619D3" w:rsidRPr="00A95441">
        <w:rPr>
          <w:rFonts w:asciiTheme="minorHAnsi" w:hAnsiTheme="minorHAnsi" w:cstheme="minorHAnsi"/>
          <w:b/>
          <w:bCs/>
          <w:color w:val="FF0000"/>
        </w:rPr>
        <w:t xml:space="preserve">15:49 </w:t>
      </w:r>
      <w:r w:rsidRPr="00A95441">
        <w:rPr>
          <w:rFonts w:asciiTheme="minorHAnsi" w:hAnsiTheme="minorHAnsi" w:cstheme="minorHAnsi"/>
          <w:b/>
          <w:bCs/>
          <w:color w:val="FF0000"/>
        </w:rPr>
        <w:t xml:space="preserve"> </w:t>
      </w:r>
      <w:r w:rsidR="000062E5" w:rsidRPr="00A95441">
        <w:rPr>
          <w:rFonts w:asciiTheme="minorHAnsi" w:hAnsiTheme="minorHAnsi" w:cstheme="minorHAnsi"/>
          <w:b/>
          <w:bCs/>
        </w:rPr>
        <w:t xml:space="preserve">Approval of Minutes </w:t>
      </w:r>
      <w:r w:rsidR="001C4132" w:rsidRPr="00A95441">
        <w:rPr>
          <w:rFonts w:asciiTheme="minorHAnsi" w:hAnsiTheme="minorHAnsi" w:cstheme="minorHAnsi"/>
          <w:b/>
          <w:bCs/>
        </w:rPr>
        <w:t>for April 1, 2021 Commission Meeting</w:t>
      </w:r>
      <w:r w:rsidR="000062E5" w:rsidRPr="00A95441">
        <w:rPr>
          <w:rFonts w:asciiTheme="minorHAnsi" w:hAnsiTheme="minorHAnsi" w:cstheme="minorHAnsi"/>
          <w:b/>
          <w:bCs/>
        </w:rPr>
        <w:t xml:space="preserve">  </w:t>
      </w:r>
    </w:p>
    <w:p w14:paraId="5CEA4C36" w14:textId="797CF404" w:rsidR="008619D3" w:rsidRPr="00A95441" w:rsidRDefault="008619D3" w:rsidP="000904E3">
      <w:pPr>
        <w:pStyle w:val="ListParagraph"/>
        <w:numPr>
          <w:ilvl w:val="0"/>
          <w:numId w:val="37"/>
        </w:numPr>
        <w:jc w:val="both"/>
        <w:rPr>
          <w:rFonts w:asciiTheme="minorHAnsi" w:hAnsiTheme="minorHAnsi" w:cstheme="minorHAnsi"/>
          <w:b/>
          <w:bCs/>
        </w:rPr>
      </w:pPr>
      <w:r w:rsidRPr="00A95441">
        <w:rPr>
          <w:rFonts w:asciiTheme="minorHAnsi" w:hAnsiTheme="minorHAnsi" w:cstheme="minorHAnsi"/>
          <w:b/>
          <w:bCs/>
          <w:color w:val="FF0000"/>
        </w:rPr>
        <w:t xml:space="preserve">00:15:50 </w:t>
      </w:r>
      <w:r w:rsidRPr="00A95441">
        <w:rPr>
          <w:rFonts w:asciiTheme="minorHAnsi" w:hAnsiTheme="minorHAnsi" w:cstheme="minorHAnsi"/>
          <w:b/>
          <w:bCs/>
        </w:rPr>
        <w:t xml:space="preserve">Motion: </w:t>
      </w:r>
      <w:r w:rsidRPr="00A95441">
        <w:rPr>
          <w:rFonts w:asciiTheme="minorHAnsi" w:hAnsiTheme="minorHAnsi" w:cstheme="minorHAnsi"/>
        </w:rPr>
        <w:t>Commissioner Walsh moved and Vice Chairman Tabor seconded to approve April 1, 2021 minutes</w:t>
      </w:r>
      <w:r w:rsidRPr="00A95441">
        <w:rPr>
          <w:rFonts w:asciiTheme="minorHAnsi" w:hAnsiTheme="minorHAnsi" w:cstheme="minorHAnsi"/>
          <w:b/>
          <w:bCs/>
        </w:rPr>
        <w:t>.</w:t>
      </w:r>
    </w:p>
    <w:p w14:paraId="55E7141F" w14:textId="34CAC227" w:rsidR="008619D3" w:rsidRPr="00A95441" w:rsidRDefault="008619D3" w:rsidP="000904E3">
      <w:pPr>
        <w:pStyle w:val="ListParagraph"/>
        <w:numPr>
          <w:ilvl w:val="0"/>
          <w:numId w:val="37"/>
        </w:numPr>
        <w:jc w:val="both"/>
        <w:rPr>
          <w:rFonts w:asciiTheme="minorHAnsi" w:hAnsiTheme="minorHAnsi" w:cstheme="minorHAnsi"/>
          <w:b/>
          <w:bCs/>
          <w:i/>
          <w:iCs/>
        </w:rPr>
      </w:pPr>
      <w:r w:rsidRPr="00A95441">
        <w:rPr>
          <w:rFonts w:asciiTheme="minorHAnsi" w:hAnsiTheme="minorHAnsi" w:cstheme="minorHAnsi"/>
          <w:b/>
          <w:bCs/>
          <w:color w:val="FF0000"/>
        </w:rPr>
        <w:t xml:space="preserve">00:16:00 </w:t>
      </w:r>
      <w:r w:rsidRPr="00A95441">
        <w:rPr>
          <w:rFonts w:asciiTheme="minorHAnsi" w:hAnsiTheme="minorHAnsi" w:cstheme="minorHAnsi"/>
          <w:b/>
          <w:bCs/>
          <w:i/>
          <w:iCs/>
        </w:rPr>
        <w:t>Motion  passes 5-0.</w:t>
      </w:r>
    </w:p>
    <w:p w14:paraId="64FFACA5" w14:textId="62959E1C" w:rsidR="000062E5" w:rsidRPr="00A95441" w:rsidRDefault="008619D3" w:rsidP="000904E3">
      <w:pPr>
        <w:pStyle w:val="ListParagraph"/>
        <w:numPr>
          <w:ilvl w:val="0"/>
          <w:numId w:val="1"/>
        </w:numPr>
        <w:jc w:val="both"/>
        <w:rPr>
          <w:rFonts w:asciiTheme="minorHAnsi" w:hAnsiTheme="minorHAnsi" w:cstheme="minorHAnsi"/>
          <w:b/>
          <w:bCs/>
        </w:rPr>
      </w:pPr>
      <w:r w:rsidRPr="00A95441">
        <w:rPr>
          <w:rFonts w:asciiTheme="minorHAnsi" w:hAnsiTheme="minorHAnsi" w:cstheme="minorHAnsi"/>
          <w:b/>
          <w:bCs/>
          <w:color w:val="FF0000"/>
        </w:rPr>
        <w:t xml:space="preserve">00:16:10 </w:t>
      </w:r>
      <w:r w:rsidR="000062E5" w:rsidRPr="00A95441">
        <w:rPr>
          <w:rFonts w:asciiTheme="minorHAnsi" w:hAnsiTheme="minorHAnsi" w:cstheme="minorHAnsi"/>
          <w:b/>
          <w:bCs/>
        </w:rPr>
        <w:t>Approval of Commission Expenses</w:t>
      </w:r>
    </w:p>
    <w:p w14:paraId="5F870774" w14:textId="020C482E" w:rsidR="008619D3" w:rsidRPr="00A95441" w:rsidRDefault="008619D3" w:rsidP="000904E3">
      <w:pPr>
        <w:pStyle w:val="ListParagraph"/>
        <w:numPr>
          <w:ilvl w:val="0"/>
          <w:numId w:val="36"/>
        </w:numPr>
        <w:jc w:val="both"/>
        <w:rPr>
          <w:rFonts w:asciiTheme="minorHAnsi" w:hAnsiTheme="minorHAnsi" w:cstheme="minorHAnsi"/>
        </w:rPr>
      </w:pPr>
      <w:r w:rsidRPr="00A95441">
        <w:rPr>
          <w:rFonts w:asciiTheme="minorHAnsi" w:hAnsiTheme="minorHAnsi" w:cstheme="minorHAnsi"/>
          <w:b/>
          <w:bCs/>
        </w:rPr>
        <w:t>Motion</w:t>
      </w:r>
      <w:r w:rsidRPr="00A95441">
        <w:rPr>
          <w:rFonts w:asciiTheme="minorHAnsi" w:hAnsiTheme="minorHAnsi" w:cstheme="minorHAnsi"/>
        </w:rPr>
        <w:t xml:space="preserve">: </w:t>
      </w:r>
      <w:r w:rsidRPr="00A95441">
        <w:rPr>
          <w:rFonts w:asciiTheme="minorHAnsi" w:hAnsiTheme="minorHAnsi" w:cstheme="minorHAnsi"/>
          <w:b/>
          <w:bCs/>
        </w:rPr>
        <w:t xml:space="preserve">Vice Chairman Tabor </w:t>
      </w:r>
      <w:r w:rsidRPr="00A95441">
        <w:rPr>
          <w:rFonts w:asciiTheme="minorHAnsi" w:hAnsiTheme="minorHAnsi" w:cstheme="minorHAnsi"/>
        </w:rPr>
        <w:t xml:space="preserve">moved and  </w:t>
      </w:r>
      <w:r w:rsidR="00CE6552" w:rsidRPr="00A95441">
        <w:rPr>
          <w:rFonts w:asciiTheme="minorHAnsi" w:hAnsiTheme="minorHAnsi" w:cstheme="minorHAnsi"/>
        </w:rPr>
        <w:t xml:space="preserve">Commissioner Byorth seconded </w:t>
      </w:r>
      <w:r w:rsidRPr="00A95441">
        <w:rPr>
          <w:rFonts w:asciiTheme="minorHAnsi" w:hAnsiTheme="minorHAnsi" w:cstheme="minorHAnsi"/>
        </w:rPr>
        <w:t>to approve expenses</w:t>
      </w:r>
      <w:r w:rsidR="00CE6552" w:rsidRPr="00A95441">
        <w:rPr>
          <w:rFonts w:asciiTheme="minorHAnsi" w:hAnsiTheme="minorHAnsi" w:cstheme="minorHAnsi"/>
        </w:rPr>
        <w:t>.</w:t>
      </w:r>
    </w:p>
    <w:p w14:paraId="619059ED" w14:textId="369328AB" w:rsidR="008619D3" w:rsidRPr="00A95441" w:rsidRDefault="008619D3" w:rsidP="000904E3">
      <w:pPr>
        <w:pStyle w:val="ListParagraph"/>
        <w:numPr>
          <w:ilvl w:val="0"/>
          <w:numId w:val="36"/>
        </w:numPr>
        <w:jc w:val="both"/>
        <w:rPr>
          <w:rFonts w:asciiTheme="minorHAnsi" w:hAnsiTheme="minorHAnsi" w:cstheme="minorHAnsi"/>
          <w:b/>
          <w:bCs/>
        </w:rPr>
      </w:pPr>
      <w:r w:rsidRPr="00A95441">
        <w:rPr>
          <w:rFonts w:asciiTheme="minorHAnsi" w:hAnsiTheme="minorHAnsi" w:cstheme="minorHAnsi"/>
          <w:b/>
          <w:bCs/>
          <w:color w:val="FF0000"/>
        </w:rPr>
        <w:t xml:space="preserve">00:17:51 </w:t>
      </w:r>
      <w:r w:rsidRPr="00A95441">
        <w:rPr>
          <w:rFonts w:asciiTheme="minorHAnsi" w:hAnsiTheme="minorHAnsi" w:cstheme="minorHAnsi"/>
          <w:b/>
          <w:bCs/>
          <w:i/>
          <w:iCs/>
        </w:rPr>
        <w:t>Motion passes 5-0</w:t>
      </w:r>
      <w:r w:rsidR="00CE6552" w:rsidRPr="00A95441">
        <w:rPr>
          <w:rFonts w:asciiTheme="minorHAnsi" w:hAnsiTheme="minorHAnsi" w:cstheme="minorHAnsi"/>
          <w:b/>
          <w:bCs/>
        </w:rPr>
        <w:t>.</w:t>
      </w:r>
    </w:p>
    <w:p w14:paraId="3F8F3133" w14:textId="3AAA7B3F" w:rsidR="000062E5" w:rsidRPr="00A95441" w:rsidRDefault="00CE6552" w:rsidP="000904E3">
      <w:pPr>
        <w:pStyle w:val="ListParagraph"/>
        <w:numPr>
          <w:ilvl w:val="0"/>
          <w:numId w:val="1"/>
        </w:numPr>
        <w:jc w:val="both"/>
        <w:rPr>
          <w:rFonts w:asciiTheme="minorHAnsi" w:hAnsiTheme="minorHAnsi" w:cstheme="minorHAnsi"/>
          <w:b/>
          <w:bCs/>
        </w:rPr>
      </w:pPr>
      <w:r w:rsidRPr="00A95441">
        <w:rPr>
          <w:rFonts w:asciiTheme="minorHAnsi" w:hAnsiTheme="minorHAnsi" w:cstheme="minorHAnsi"/>
          <w:b/>
          <w:bCs/>
          <w:color w:val="FF0000"/>
        </w:rPr>
        <w:t xml:space="preserve">00:18:00 </w:t>
      </w:r>
      <w:r w:rsidR="000062E5" w:rsidRPr="00A95441">
        <w:rPr>
          <w:rFonts w:asciiTheme="minorHAnsi" w:hAnsiTheme="minorHAnsi" w:cstheme="minorHAnsi"/>
          <w:b/>
          <w:bCs/>
        </w:rPr>
        <w:t>Commission Reports</w:t>
      </w:r>
    </w:p>
    <w:p w14:paraId="28B31425" w14:textId="369688B7" w:rsidR="00B06472" w:rsidRPr="00A95441" w:rsidRDefault="006129D1" w:rsidP="000904E3">
      <w:pPr>
        <w:pStyle w:val="ListParagraph"/>
        <w:numPr>
          <w:ilvl w:val="0"/>
          <w:numId w:val="1"/>
        </w:numPr>
        <w:jc w:val="both"/>
        <w:rPr>
          <w:rFonts w:asciiTheme="minorHAnsi" w:hAnsiTheme="minorHAnsi" w:cstheme="minorHAnsi"/>
          <w:b/>
          <w:bCs/>
          <w:u w:val="single"/>
        </w:rPr>
      </w:pPr>
      <w:r w:rsidRPr="00A95441">
        <w:rPr>
          <w:rFonts w:asciiTheme="minorHAnsi" w:hAnsiTheme="minorHAnsi" w:cstheme="minorHAnsi"/>
          <w:b/>
          <w:bCs/>
          <w:color w:val="FF0000"/>
        </w:rPr>
        <w:t xml:space="preserve">00:26:27 </w:t>
      </w:r>
      <w:r w:rsidR="000062E5" w:rsidRPr="00A95441">
        <w:rPr>
          <w:rFonts w:asciiTheme="minorHAnsi" w:hAnsiTheme="minorHAnsi" w:cstheme="minorHAnsi"/>
          <w:b/>
          <w:bCs/>
        </w:rPr>
        <w:t>Director’s Office Report</w:t>
      </w:r>
    </w:p>
    <w:p w14:paraId="4807A5B4" w14:textId="77777777" w:rsidR="0013369F" w:rsidRPr="00A95441" w:rsidRDefault="0013369F" w:rsidP="000904E3">
      <w:pPr>
        <w:pStyle w:val="ListParagraph"/>
        <w:jc w:val="both"/>
        <w:rPr>
          <w:rFonts w:asciiTheme="minorHAnsi" w:hAnsiTheme="minorHAnsi" w:cstheme="minorHAnsi"/>
          <w:b/>
          <w:bCs/>
          <w:u w:val="single"/>
        </w:rPr>
      </w:pPr>
    </w:p>
    <w:p w14:paraId="35347442" w14:textId="77777777" w:rsidR="008C35F3" w:rsidRPr="00A95441" w:rsidRDefault="008C35F3" w:rsidP="000904E3">
      <w:pPr>
        <w:spacing w:after="0" w:line="240" w:lineRule="auto"/>
        <w:jc w:val="both"/>
        <w:rPr>
          <w:rFonts w:cstheme="minorHAnsi"/>
          <w:b/>
          <w:sz w:val="24"/>
          <w:szCs w:val="24"/>
        </w:rPr>
      </w:pPr>
    </w:p>
    <w:p w14:paraId="385CDF58" w14:textId="77528B0F" w:rsidR="008C35F3" w:rsidRPr="00A95441" w:rsidRDefault="00A236CE" w:rsidP="000904E3">
      <w:pPr>
        <w:spacing w:after="0" w:line="240" w:lineRule="auto"/>
        <w:jc w:val="both"/>
        <w:rPr>
          <w:rFonts w:cstheme="minorHAnsi"/>
          <w:b/>
          <w:sz w:val="24"/>
          <w:szCs w:val="24"/>
          <w:u w:val="single"/>
        </w:rPr>
      </w:pPr>
      <w:r w:rsidRPr="00A95441">
        <w:rPr>
          <w:rFonts w:cstheme="minorHAnsi"/>
          <w:b/>
          <w:color w:val="FF0000"/>
          <w:sz w:val="24"/>
          <w:szCs w:val="24"/>
        </w:rPr>
        <w:t>00:29:17</w:t>
      </w:r>
      <w:r w:rsidRPr="00A95441">
        <w:rPr>
          <w:rFonts w:cstheme="minorHAnsi"/>
          <w:b/>
          <w:color w:val="FF0000"/>
          <w:sz w:val="24"/>
          <w:szCs w:val="24"/>
          <w:u w:val="single"/>
        </w:rPr>
        <w:t xml:space="preserve"> </w:t>
      </w:r>
      <w:r w:rsidR="004B7C70" w:rsidRPr="00A95441">
        <w:rPr>
          <w:rFonts w:cstheme="minorHAnsi"/>
          <w:b/>
          <w:sz w:val="24"/>
          <w:szCs w:val="24"/>
          <w:u w:val="single"/>
        </w:rPr>
        <w:t>Fisheries</w:t>
      </w:r>
      <w:r w:rsidR="00931076" w:rsidRPr="00A95441">
        <w:rPr>
          <w:rFonts w:cstheme="minorHAnsi"/>
          <w:b/>
          <w:sz w:val="24"/>
          <w:szCs w:val="24"/>
          <w:u w:val="single"/>
        </w:rPr>
        <w:t>- Presented by Dr. Eileen Ryce, Division Administrator</w:t>
      </w:r>
    </w:p>
    <w:p w14:paraId="34ADBA75" w14:textId="07D6E5A9" w:rsidR="00AB1DFC" w:rsidRPr="00A95441" w:rsidRDefault="00AB1DFC" w:rsidP="000904E3">
      <w:pPr>
        <w:spacing w:after="0" w:line="240" w:lineRule="auto"/>
        <w:jc w:val="both"/>
        <w:rPr>
          <w:rFonts w:cstheme="minorHAnsi"/>
          <w:b/>
          <w:sz w:val="24"/>
          <w:szCs w:val="24"/>
          <w:u w:val="single"/>
        </w:rPr>
      </w:pPr>
    </w:p>
    <w:p w14:paraId="5A79BB13" w14:textId="6E9D7B92" w:rsidR="00AB1DFC" w:rsidRPr="00A95441" w:rsidRDefault="001924E8" w:rsidP="000904E3">
      <w:pPr>
        <w:pStyle w:val="ListParagraph"/>
        <w:numPr>
          <w:ilvl w:val="0"/>
          <w:numId w:val="35"/>
        </w:numPr>
        <w:jc w:val="both"/>
        <w:rPr>
          <w:rFonts w:asciiTheme="minorHAnsi" w:hAnsiTheme="minorHAnsi" w:cstheme="minorHAnsi"/>
          <w:b/>
          <w:bCs/>
        </w:rPr>
      </w:pPr>
      <w:r w:rsidRPr="00A95441">
        <w:rPr>
          <w:rFonts w:asciiTheme="minorHAnsi" w:hAnsiTheme="minorHAnsi" w:cstheme="minorHAnsi"/>
          <w:b/>
          <w:color w:val="FF0000"/>
        </w:rPr>
        <w:t>00:29:17</w:t>
      </w:r>
      <w:r w:rsidRPr="00A95441">
        <w:rPr>
          <w:rFonts w:asciiTheme="minorHAnsi" w:hAnsiTheme="minorHAnsi" w:cstheme="minorHAnsi"/>
          <w:b/>
          <w:color w:val="FF0000"/>
          <w:u w:val="single"/>
        </w:rPr>
        <w:t xml:space="preserve"> </w:t>
      </w:r>
      <w:r w:rsidR="00AB1DFC" w:rsidRPr="00A95441">
        <w:rPr>
          <w:rFonts w:asciiTheme="minorHAnsi" w:hAnsiTheme="minorHAnsi" w:cstheme="minorHAnsi"/>
          <w:b/>
          <w:bCs/>
        </w:rPr>
        <w:t>Montana Rail Link</w:t>
      </w:r>
      <w:r w:rsidR="0009105C" w:rsidRPr="00A95441">
        <w:rPr>
          <w:rFonts w:asciiTheme="minorHAnsi" w:hAnsiTheme="minorHAnsi" w:cstheme="minorHAnsi"/>
          <w:b/>
          <w:bCs/>
        </w:rPr>
        <w:t xml:space="preserve"> Bearmouth FAS</w:t>
      </w:r>
    </w:p>
    <w:p w14:paraId="49235CF2" w14:textId="77777777" w:rsidR="00395171" w:rsidRPr="00A95441" w:rsidRDefault="00395171" w:rsidP="000904E3">
      <w:pPr>
        <w:spacing w:after="0" w:line="240" w:lineRule="auto"/>
        <w:ind w:left="360"/>
        <w:jc w:val="both"/>
        <w:rPr>
          <w:rFonts w:cstheme="minorHAnsi"/>
          <w:b/>
          <w:bCs/>
          <w:sz w:val="24"/>
          <w:szCs w:val="24"/>
        </w:rPr>
      </w:pPr>
    </w:p>
    <w:p w14:paraId="47BE4B66" w14:textId="6567CEE9" w:rsidR="00AB1DFC" w:rsidRPr="00A95441" w:rsidRDefault="00AB1DFC" w:rsidP="000904E3">
      <w:pPr>
        <w:spacing w:after="0" w:line="276" w:lineRule="auto"/>
        <w:ind w:left="360"/>
        <w:jc w:val="both"/>
        <w:rPr>
          <w:rFonts w:cstheme="minorHAnsi"/>
          <w:sz w:val="24"/>
          <w:szCs w:val="24"/>
        </w:rPr>
      </w:pPr>
      <w:r w:rsidRPr="00A95441">
        <w:rPr>
          <w:rFonts w:cstheme="minorHAnsi"/>
          <w:sz w:val="24"/>
          <w:szCs w:val="24"/>
        </w:rPr>
        <w:t xml:space="preserve">Montana Rail Link notified FWP in 2021 of its intention to replace the footings of the piers on a bridge crossing the Clark Fork River near Bearmouth FAS. This bridge has been in place for many years and significant wear is present on the footings of these piers.  The long-term </w:t>
      </w:r>
      <w:r w:rsidRPr="00A95441">
        <w:rPr>
          <w:rFonts w:cstheme="minorHAnsi"/>
          <w:sz w:val="24"/>
          <w:szCs w:val="24"/>
        </w:rPr>
        <w:lastRenderedPageBreak/>
        <w:t>stability of the piers is questionable and require reconstruction. MRL has requested small section of the Clark Fork River be closed during construction to ensure public safety.</w:t>
      </w:r>
    </w:p>
    <w:p w14:paraId="6A5F5993" w14:textId="77777777" w:rsidR="00AB1DFC" w:rsidRPr="00A95441" w:rsidRDefault="00AB1DFC" w:rsidP="000904E3">
      <w:pPr>
        <w:spacing w:after="0" w:line="240" w:lineRule="auto"/>
        <w:ind w:left="360"/>
        <w:jc w:val="both"/>
        <w:rPr>
          <w:rFonts w:cstheme="minorHAnsi"/>
          <w:sz w:val="24"/>
          <w:szCs w:val="24"/>
        </w:rPr>
      </w:pPr>
    </w:p>
    <w:p w14:paraId="66FC4E37" w14:textId="77777777" w:rsidR="00AB1DFC" w:rsidRPr="00A95441" w:rsidRDefault="00AB1DFC" w:rsidP="000904E3">
      <w:pPr>
        <w:spacing w:after="0" w:line="240" w:lineRule="auto"/>
        <w:ind w:left="360"/>
        <w:jc w:val="both"/>
        <w:rPr>
          <w:rFonts w:cstheme="minorHAnsi"/>
          <w:sz w:val="24"/>
          <w:szCs w:val="24"/>
        </w:rPr>
      </w:pPr>
      <w:r w:rsidRPr="00A95441">
        <w:rPr>
          <w:rFonts w:cstheme="minorHAnsi"/>
          <w:sz w:val="24"/>
          <w:szCs w:val="24"/>
        </w:rPr>
        <w:t xml:space="preserve">To repair the bridge, diversions and cofferdams would be constructed after Labor Day to avoid significant floating pressure. Additionally, a side channel would be created adjacent to the abutment on the east side of the bridge to divert water away from the construction site. The river closure would be required only in proximity of the bridge site (approximately 100’ upstream and downstream). The construction work window would be through December 31, but construction is expected to be completed by November 30.  </w:t>
      </w:r>
    </w:p>
    <w:p w14:paraId="785190CF" w14:textId="77777777" w:rsidR="00AB1DFC" w:rsidRPr="00A95441" w:rsidRDefault="00AB1DFC" w:rsidP="000904E3">
      <w:pPr>
        <w:spacing w:after="0" w:line="240" w:lineRule="auto"/>
        <w:jc w:val="both"/>
        <w:rPr>
          <w:rFonts w:cstheme="minorHAnsi"/>
          <w:sz w:val="24"/>
          <w:szCs w:val="24"/>
        </w:rPr>
      </w:pPr>
    </w:p>
    <w:p w14:paraId="6C2D4690" w14:textId="77777777" w:rsidR="00AB1DFC" w:rsidRPr="00A95441" w:rsidRDefault="00AB1DFC" w:rsidP="000904E3">
      <w:pPr>
        <w:spacing w:after="0" w:line="240" w:lineRule="auto"/>
        <w:ind w:left="360"/>
        <w:jc w:val="both"/>
        <w:rPr>
          <w:rFonts w:cstheme="minorHAnsi"/>
          <w:sz w:val="24"/>
          <w:szCs w:val="24"/>
        </w:rPr>
      </w:pPr>
      <w:r w:rsidRPr="00A95441">
        <w:rPr>
          <w:rFonts w:cstheme="minorHAnsi"/>
          <w:sz w:val="24"/>
          <w:szCs w:val="24"/>
        </w:rPr>
        <w:t xml:space="preserve">The constructed channel is the primary safety concern on the work site. The entire Clark Fork River will be diverted through this side channel that will be roughly 1/3 the width of the current Clark Fork River channel.  Thus, velocities will be much higher through this reach than normal during construction.  This may create hydraulic “features” that could be difficult for floaters to navigate.  There is also some old concrete present adjacent to the site of the constructed side channel that could also create unsafe hydraulic conditions or floating hazards.  </w:t>
      </w:r>
    </w:p>
    <w:p w14:paraId="1FF8FBC6" w14:textId="77777777" w:rsidR="00AB1DFC" w:rsidRPr="00A95441" w:rsidRDefault="00AB1DFC" w:rsidP="000904E3">
      <w:pPr>
        <w:spacing w:after="0" w:line="240" w:lineRule="auto"/>
        <w:ind w:left="360"/>
        <w:jc w:val="both"/>
        <w:rPr>
          <w:rFonts w:cstheme="minorHAnsi"/>
          <w:sz w:val="24"/>
          <w:szCs w:val="24"/>
        </w:rPr>
      </w:pPr>
    </w:p>
    <w:p w14:paraId="76F0A039" w14:textId="77777777" w:rsidR="00AB1DFC" w:rsidRPr="00A95441" w:rsidRDefault="00AB1DFC" w:rsidP="000904E3">
      <w:pPr>
        <w:spacing w:after="0" w:line="240" w:lineRule="auto"/>
        <w:ind w:left="360"/>
        <w:jc w:val="both"/>
        <w:rPr>
          <w:rFonts w:cstheme="minorHAnsi"/>
          <w:sz w:val="24"/>
          <w:szCs w:val="24"/>
        </w:rPr>
      </w:pPr>
      <w:r w:rsidRPr="00A95441">
        <w:rPr>
          <w:rFonts w:cstheme="minorHAnsi"/>
          <w:sz w:val="24"/>
          <w:szCs w:val="24"/>
        </w:rPr>
        <w:t xml:space="preserve">With commission approval, the department will accept public comment for this proposed river closure. The proposal will be publicized through a statewide press release and on the FWP website. The department will compile and summarize public comments for the commission to adopt or modify the proposed rule at a future meeting. </w:t>
      </w:r>
    </w:p>
    <w:p w14:paraId="083F9FD3" w14:textId="77777777" w:rsidR="00AB1DFC" w:rsidRPr="00A95441" w:rsidRDefault="00AB1DFC" w:rsidP="000904E3">
      <w:pPr>
        <w:spacing w:after="0" w:line="240" w:lineRule="auto"/>
        <w:ind w:left="360"/>
        <w:jc w:val="both"/>
        <w:rPr>
          <w:rFonts w:cstheme="minorHAnsi"/>
          <w:sz w:val="24"/>
          <w:szCs w:val="24"/>
        </w:rPr>
      </w:pPr>
    </w:p>
    <w:p w14:paraId="40B073ED" w14:textId="2929E983" w:rsidR="00AB1DFC" w:rsidRPr="00A95441" w:rsidRDefault="00AB1DFC" w:rsidP="000904E3">
      <w:pPr>
        <w:spacing w:after="0" w:line="240" w:lineRule="auto"/>
        <w:ind w:left="360"/>
        <w:jc w:val="both"/>
        <w:rPr>
          <w:rFonts w:cstheme="minorHAnsi"/>
          <w:bCs/>
          <w:sz w:val="24"/>
          <w:szCs w:val="24"/>
        </w:rPr>
      </w:pPr>
      <w:r w:rsidRPr="00A95441">
        <w:rPr>
          <w:rFonts w:cstheme="minorHAnsi"/>
          <w:sz w:val="24"/>
          <w:szCs w:val="24"/>
        </w:rPr>
        <w:t xml:space="preserve">The commission could choose not to propose a rule that would allow temporary short-term closures of the river during construction. However, without this option, emergency conditions might precipitate adoption of an emergency rule to close the river.  FWP would prefer the ability to anticipate such needed actions to enhance public notice and safety. </w:t>
      </w:r>
      <w:r w:rsidRPr="00A95441">
        <w:rPr>
          <w:rFonts w:cstheme="minorHAnsi"/>
          <w:bCs/>
          <w:sz w:val="24"/>
          <w:szCs w:val="24"/>
        </w:rPr>
        <w:t>FWP recommends the commission go forward and take public comment.</w:t>
      </w:r>
    </w:p>
    <w:p w14:paraId="47F02107" w14:textId="622FEC99" w:rsidR="00AB1DFC" w:rsidRPr="00A95441" w:rsidRDefault="00AB1DFC" w:rsidP="000904E3">
      <w:pPr>
        <w:spacing w:after="0" w:line="240" w:lineRule="auto"/>
        <w:ind w:left="360"/>
        <w:jc w:val="both"/>
        <w:rPr>
          <w:rFonts w:cstheme="minorHAnsi"/>
          <w:bCs/>
          <w:sz w:val="24"/>
          <w:szCs w:val="24"/>
        </w:rPr>
      </w:pPr>
    </w:p>
    <w:p w14:paraId="5FA53DA1" w14:textId="656894D5" w:rsidR="00AB1DFC" w:rsidRPr="00A95441" w:rsidRDefault="00AB1DFC" w:rsidP="000904E3">
      <w:pPr>
        <w:spacing w:line="240" w:lineRule="auto"/>
        <w:ind w:left="360"/>
        <w:jc w:val="both"/>
        <w:rPr>
          <w:rFonts w:cstheme="minorHAnsi"/>
          <w:b/>
          <w:bCs/>
          <w:sz w:val="24"/>
          <w:szCs w:val="24"/>
        </w:rPr>
      </w:pPr>
      <w:r w:rsidRPr="00A95441">
        <w:rPr>
          <w:rFonts w:cstheme="minorHAnsi"/>
          <w:b/>
          <w:bCs/>
          <w:sz w:val="24"/>
          <w:szCs w:val="24"/>
        </w:rPr>
        <w:t>Brown’s Lake</w:t>
      </w:r>
    </w:p>
    <w:p w14:paraId="71D4E44F" w14:textId="56F27D4F" w:rsidR="00AB1DFC" w:rsidRPr="00A95441" w:rsidRDefault="00AB1DFC" w:rsidP="000904E3">
      <w:pPr>
        <w:spacing w:after="0" w:line="240" w:lineRule="auto"/>
        <w:ind w:left="360"/>
        <w:jc w:val="both"/>
        <w:rPr>
          <w:rFonts w:cstheme="minorHAnsi"/>
          <w:sz w:val="24"/>
          <w:szCs w:val="24"/>
        </w:rPr>
      </w:pPr>
      <w:r w:rsidRPr="00A95441">
        <w:rPr>
          <w:rFonts w:cstheme="minorHAnsi"/>
          <w:sz w:val="24"/>
          <w:szCs w:val="24"/>
        </w:rPr>
        <w:t xml:space="preserve">FWP is seeking endorsement to pursue acquiring approximately 14 acres of the Browns Lake Fishing Access Site in Powell County. The FAS provides a boat ramp and camp sites to visitors and is one of the most popular FAS’s in Region 2. This portion of the FAS is currently leased from a private landowner and is the most expensive FAS lease in Montana. Continued long-term leasing of the site by FWP is challenging due to the high cost, so FWP and partners have been working for decades on a potential solution. Unfortunately, past efforts never materialized due to discrepancies between the appraised value of the FAS and its public value to the citizens of Montana as a popular recreation area. FWP, the U.S. Fish and Wildlife Service (USFWS), and The Conservation Fund (TCF) met to discuss the possibility of FWP acquiring the peninsula, paired with the sale of USFWS conservation easements on the landowner’s other properties to allow the landowner to acquire a neighboring property and expand their ranch. The neighboring property is not expected to be available for long, and critical elements, such as appraised values, need to be addressed prior to any additional </w:t>
      </w:r>
      <w:r w:rsidRPr="00A95441">
        <w:rPr>
          <w:rFonts w:cstheme="minorHAnsi"/>
          <w:sz w:val="24"/>
          <w:szCs w:val="24"/>
        </w:rPr>
        <w:lastRenderedPageBreak/>
        <w:t>steps. TCF is proposing to purchase the FAS property as an interim holder while FWP would conduct its due diligence, appraisals, and public engagement through MEPA. FWP would continue to seek approval from the commission and State Land Board. As proposed, FWP would have time to work through these processes, eventually acquiring the FAS from TCF for appraised value.</w:t>
      </w:r>
    </w:p>
    <w:p w14:paraId="2FBE3351" w14:textId="77777777" w:rsidR="00AB1DFC" w:rsidRPr="00A95441" w:rsidRDefault="00AB1DFC" w:rsidP="000904E3">
      <w:pPr>
        <w:spacing w:after="0" w:line="240" w:lineRule="auto"/>
        <w:ind w:left="360"/>
        <w:jc w:val="both"/>
        <w:rPr>
          <w:rFonts w:cstheme="minorHAnsi"/>
          <w:sz w:val="24"/>
          <w:szCs w:val="24"/>
        </w:rPr>
      </w:pPr>
    </w:p>
    <w:p w14:paraId="486308C0" w14:textId="7CB99814" w:rsidR="00AB1DFC" w:rsidRPr="00A95441" w:rsidRDefault="00AB1DFC" w:rsidP="000904E3">
      <w:pPr>
        <w:spacing w:after="0" w:line="240" w:lineRule="auto"/>
        <w:ind w:left="360"/>
        <w:jc w:val="both"/>
        <w:rPr>
          <w:rFonts w:cstheme="minorHAnsi"/>
          <w:sz w:val="24"/>
          <w:szCs w:val="24"/>
        </w:rPr>
      </w:pPr>
      <w:r w:rsidRPr="00A95441">
        <w:rPr>
          <w:rFonts w:cstheme="minorHAnsi"/>
          <w:sz w:val="24"/>
          <w:szCs w:val="24"/>
        </w:rPr>
        <w:t>Formal public involvement has not been solicited by FWP to date. If endorsed by the commission, the department would prepare a draft EA, collect public comment, host a public hearing, and prepare additional outreach for public input. The results of the public involvement process would inform FWP’s final proposal for action at a future commission meeting.</w:t>
      </w:r>
    </w:p>
    <w:p w14:paraId="770C384A" w14:textId="77777777" w:rsidR="00892F86" w:rsidRPr="00A95441" w:rsidRDefault="00892F86" w:rsidP="000904E3">
      <w:pPr>
        <w:spacing w:after="0" w:line="240" w:lineRule="auto"/>
        <w:ind w:left="360"/>
        <w:jc w:val="both"/>
        <w:rPr>
          <w:rFonts w:cstheme="minorHAnsi"/>
          <w:sz w:val="24"/>
          <w:szCs w:val="24"/>
        </w:rPr>
      </w:pPr>
    </w:p>
    <w:p w14:paraId="11436081" w14:textId="1D7C90E0" w:rsidR="00AB1DFC" w:rsidRPr="00A95441" w:rsidRDefault="00AB1DFC" w:rsidP="000904E3">
      <w:pPr>
        <w:spacing w:line="240" w:lineRule="auto"/>
        <w:ind w:left="360"/>
        <w:jc w:val="both"/>
        <w:rPr>
          <w:rFonts w:cstheme="minorHAnsi"/>
          <w:sz w:val="24"/>
          <w:szCs w:val="24"/>
        </w:rPr>
      </w:pPr>
      <w:r w:rsidRPr="00A95441">
        <w:rPr>
          <w:rFonts w:cstheme="minorHAnsi"/>
          <w:sz w:val="24"/>
          <w:szCs w:val="24"/>
        </w:rPr>
        <w:t xml:space="preserve">The commission could endorse this proposal and the department would initiate public process and due diligence to acquire the parcel. The commission could choose not to endorse the proposal and the department would not seek acquisition at this time; the department would continue to lease the property as long as costs allow. Acquiring the parcel is expected to simplify FWP management of the site and would allow the department out of a long-term and expensive lease. Additionally, the proposal provides opportunity for the current landowner to sell the parcel that includes the peninsula and acquire neighboring land for ranching. </w:t>
      </w:r>
    </w:p>
    <w:p w14:paraId="4ECEA45C" w14:textId="1D3CF146" w:rsidR="00AB1DFC" w:rsidRPr="00A95441" w:rsidRDefault="00AB1DFC" w:rsidP="000904E3">
      <w:pPr>
        <w:pStyle w:val="ListParagraph"/>
        <w:numPr>
          <w:ilvl w:val="0"/>
          <w:numId w:val="35"/>
        </w:numPr>
        <w:jc w:val="both"/>
        <w:rPr>
          <w:rFonts w:asciiTheme="minorHAnsi" w:hAnsiTheme="minorHAnsi" w:cstheme="minorHAnsi"/>
          <w:b/>
          <w:bCs/>
        </w:rPr>
      </w:pPr>
      <w:r w:rsidRPr="00A95441">
        <w:rPr>
          <w:rFonts w:asciiTheme="minorHAnsi" w:hAnsiTheme="minorHAnsi" w:cstheme="minorHAnsi"/>
          <w:b/>
          <w:bCs/>
        </w:rPr>
        <w:t>26 Mile MDT FAS</w:t>
      </w:r>
    </w:p>
    <w:p w14:paraId="280EC199" w14:textId="7AAB4F88" w:rsidR="00AB1DFC" w:rsidRPr="00A95441" w:rsidRDefault="00AB1DFC" w:rsidP="000904E3">
      <w:pPr>
        <w:spacing w:line="240" w:lineRule="auto"/>
        <w:ind w:left="360"/>
        <w:jc w:val="both"/>
        <w:rPr>
          <w:rFonts w:cstheme="minorHAnsi"/>
          <w:sz w:val="24"/>
          <w:szCs w:val="24"/>
        </w:rPr>
      </w:pPr>
      <w:r w:rsidRPr="00A95441">
        <w:rPr>
          <w:rFonts w:cstheme="minorHAnsi"/>
          <w:sz w:val="24"/>
          <w:szCs w:val="24"/>
        </w:rPr>
        <w:t>The pioneered fishing access site and boat launch known locally as “26 Mile” is located at mile marker 26 between Gardiner and Livingston on HWY89 and has a long history of public use. In 2019 the approximately 39-acre parcel was erroneously believed to be private property and fenced off from public access. In January it was determined that the parcel was owned by MDT and therefore public land. MDT contacted department staff to gauge interest in acquiring a Recreation Permit for the development of a Fishing Access Site.</w:t>
      </w:r>
    </w:p>
    <w:p w14:paraId="5925D536" w14:textId="2CE3BEC5" w:rsidR="00AB1DFC" w:rsidRPr="00A95441" w:rsidRDefault="00AB1DFC" w:rsidP="000904E3">
      <w:pPr>
        <w:spacing w:line="240" w:lineRule="auto"/>
        <w:jc w:val="both"/>
        <w:rPr>
          <w:rFonts w:cstheme="minorHAnsi"/>
          <w:sz w:val="24"/>
          <w:szCs w:val="24"/>
        </w:rPr>
      </w:pPr>
    </w:p>
    <w:p w14:paraId="1B714F29" w14:textId="1917130A" w:rsidR="00AB1DFC" w:rsidRPr="00A95441" w:rsidRDefault="00531839" w:rsidP="000904E3">
      <w:pPr>
        <w:spacing w:line="240" w:lineRule="auto"/>
        <w:jc w:val="both"/>
        <w:rPr>
          <w:rFonts w:cstheme="minorHAnsi"/>
          <w:sz w:val="24"/>
          <w:szCs w:val="24"/>
        </w:rPr>
      </w:pPr>
      <w:r w:rsidRPr="00A95441">
        <w:rPr>
          <w:rFonts w:cstheme="minorHAnsi"/>
          <w:noProof/>
          <w:sz w:val="24"/>
          <w:szCs w:val="24"/>
        </w:rPr>
        <w:drawing>
          <wp:anchor distT="0" distB="0" distL="114300" distR="114300" simplePos="0" relativeHeight="251659264" behindDoc="0" locked="0" layoutInCell="1" allowOverlap="1" wp14:anchorId="167C9339" wp14:editId="1A6D3F9C">
            <wp:simplePos x="0" y="0"/>
            <wp:positionH relativeFrom="margin">
              <wp:posOffset>962025</wp:posOffset>
            </wp:positionH>
            <wp:positionV relativeFrom="paragraph">
              <wp:posOffset>8255</wp:posOffset>
            </wp:positionV>
            <wp:extent cx="3498215" cy="2099945"/>
            <wp:effectExtent l="0" t="0" r="698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98215" cy="2099945"/>
                    </a:xfrm>
                    <a:prstGeom prst="rect">
                      <a:avLst/>
                    </a:prstGeom>
                  </pic:spPr>
                </pic:pic>
              </a:graphicData>
            </a:graphic>
            <wp14:sizeRelH relativeFrom="page">
              <wp14:pctWidth>0</wp14:pctWidth>
            </wp14:sizeRelH>
            <wp14:sizeRelV relativeFrom="page">
              <wp14:pctHeight>0</wp14:pctHeight>
            </wp14:sizeRelV>
          </wp:anchor>
        </w:drawing>
      </w:r>
    </w:p>
    <w:p w14:paraId="64F6A9DD" w14:textId="77777777" w:rsidR="00AB1DFC" w:rsidRPr="00A95441" w:rsidRDefault="00AB1DFC" w:rsidP="000904E3">
      <w:pPr>
        <w:spacing w:line="240" w:lineRule="auto"/>
        <w:jc w:val="both"/>
        <w:rPr>
          <w:rFonts w:cstheme="minorHAnsi"/>
          <w:sz w:val="24"/>
          <w:szCs w:val="24"/>
        </w:rPr>
      </w:pPr>
    </w:p>
    <w:p w14:paraId="65DF788C" w14:textId="77777777" w:rsidR="00AB1DFC" w:rsidRPr="00A95441" w:rsidRDefault="00AB1DFC" w:rsidP="000904E3">
      <w:pPr>
        <w:spacing w:line="240" w:lineRule="auto"/>
        <w:jc w:val="both"/>
        <w:rPr>
          <w:rFonts w:cstheme="minorHAnsi"/>
          <w:sz w:val="24"/>
          <w:szCs w:val="24"/>
        </w:rPr>
      </w:pPr>
    </w:p>
    <w:p w14:paraId="492076F7" w14:textId="77777777" w:rsidR="00AB1DFC" w:rsidRPr="00A95441" w:rsidRDefault="00AB1DFC" w:rsidP="000904E3">
      <w:pPr>
        <w:spacing w:line="240" w:lineRule="auto"/>
        <w:jc w:val="both"/>
        <w:rPr>
          <w:rFonts w:cstheme="minorHAnsi"/>
          <w:sz w:val="24"/>
          <w:szCs w:val="24"/>
        </w:rPr>
      </w:pPr>
    </w:p>
    <w:p w14:paraId="25923DFB" w14:textId="77777777" w:rsidR="00531839" w:rsidRDefault="00531839" w:rsidP="000904E3">
      <w:pPr>
        <w:spacing w:line="240" w:lineRule="auto"/>
        <w:ind w:left="720"/>
        <w:jc w:val="both"/>
        <w:rPr>
          <w:rFonts w:cstheme="minorHAnsi"/>
          <w:bCs/>
          <w:sz w:val="24"/>
          <w:szCs w:val="24"/>
        </w:rPr>
      </w:pPr>
    </w:p>
    <w:p w14:paraId="72B445B0" w14:textId="77777777" w:rsidR="00531839" w:rsidRDefault="00531839" w:rsidP="000904E3">
      <w:pPr>
        <w:spacing w:line="240" w:lineRule="auto"/>
        <w:ind w:left="720"/>
        <w:jc w:val="both"/>
        <w:rPr>
          <w:rFonts w:cstheme="minorHAnsi"/>
          <w:bCs/>
          <w:sz w:val="24"/>
          <w:szCs w:val="24"/>
        </w:rPr>
      </w:pPr>
    </w:p>
    <w:p w14:paraId="76E6CA68" w14:textId="77777777" w:rsidR="00531839" w:rsidRDefault="00531839" w:rsidP="000904E3">
      <w:pPr>
        <w:spacing w:line="240" w:lineRule="auto"/>
        <w:ind w:left="720"/>
        <w:jc w:val="both"/>
        <w:rPr>
          <w:rFonts w:cstheme="minorHAnsi"/>
          <w:bCs/>
          <w:sz w:val="24"/>
          <w:szCs w:val="24"/>
        </w:rPr>
      </w:pPr>
    </w:p>
    <w:p w14:paraId="27E6A643" w14:textId="77777777" w:rsidR="00531839" w:rsidRDefault="00531839" w:rsidP="000904E3">
      <w:pPr>
        <w:spacing w:line="240" w:lineRule="auto"/>
        <w:ind w:left="720"/>
        <w:jc w:val="both"/>
        <w:rPr>
          <w:rFonts w:cstheme="minorHAnsi"/>
          <w:bCs/>
          <w:sz w:val="24"/>
          <w:szCs w:val="24"/>
        </w:rPr>
      </w:pPr>
    </w:p>
    <w:p w14:paraId="1FEC0736" w14:textId="0EEFFDC2" w:rsidR="00AB1DFC" w:rsidRPr="00A95441" w:rsidRDefault="00AB1DFC" w:rsidP="000904E3">
      <w:pPr>
        <w:spacing w:line="240" w:lineRule="auto"/>
        <w:ind w:left="720"/>
        <w:jc w:val="both"/>
        <w:rPr>
          <w:rFonts w:cstheme="minorHAnsi"/>
          <w:bCs/>
          <w:sz w:val="24"/>
          <w:szCs w:val="24"/>
        </w:rPr>
      </w:pPr>
      <w:r w:rsidRPr="00A95441">
        <w:rPr>
          <w:rFonts w:cstheme="minorHAnsi"/>
          <w:bCs/>
          <w:sz w:val="24"/>
          <w:szCs w:val="24"/>
        </w:rPr>
        <w:lastRenderedPageBreak/>
        <w:t xml:space="preserve">If endorsed by the commission, the department would perform their due diligence and a period of public scoping in the process of acquiring the appropriate Recreation Permit from MDT for the development of an FAS. </w:t>
      </w:r>
      <w:r w:rsidRPr="00A95441">
        <w:rPr>
          <w:rFonts w:cstheme="minorHAnsi"/>
          <w:bCs/>
          <w:sz w:val="24"/>
          <w:szCs w:val="24"/>
        </w:rPr>
        <w:tab/>
      </w:r>
    </w:p>
    <w:p w14:paraId="5A353EFD" w14:textId="747E96F7" w:rsidR="00AB1DFC" w:rsidRPr="00A95441" w:rsidRDefault="00AB1DFC" w:rsidP="000904E3">
      <w:pPr>
        <w:spacing w:after="0" w:line="240" w:lineRule="auto"/>
        <w:ind w:left="720"/>
        <w:jc w:val="both"/>
        <w:rPr>
          <w:rFonts w:cstheme="minorHAnsi"/>
          <w:b/>
          <w:sz w:val="24"/>
          <w:szCs w:val="24"/>
          <w:u w:val="single"/>
        </w:rPr>
      </w:pPr>
      <w:r w:rsidRPr="00A95441">
        <w:rPr>
          <w:rFonts w:cstheme="minorHAnsi"/>
          <w:bCs/>
          <w:sz w:val="24"/>
          <w:szCs w:val="24"/>
        </w:rPr>
        <w:t xml:space="preserve">The commission could choose to endorse this proposal and the department would pursue the scoping, </w:t>
      </w:r>
      <w:r w:rsidR="00EC324F" w:rsidRPr="00A95441">
        <w:rPr>
          <w:rFonts w:cstheme="minorHAnsi"/>
          <w:bCs/>
          <w:sz w:val="24"/>
          <w:szCs w:val="24"/>
        </w:rPr>
        <w:t>acquisition,</w:t>
      </w:r>
      <w:r w:rsidRPr="00A95441">
        <w:rPr>
          <w:rFonts w:cstheme="minorHAnsi"/>
          <w:bCs/>
          <w:sz w:val="24"/>
          <w:szCs w:val="24"/>
        </w:rPr>
        <w:t xml:space="preserve"> and development process. Conversely, the commission could choose to not endorse the proposal and the department will not pursue the proposed FAS. The proposed site currently provides public access to the river, but additional development would be expected to improve safety and recreational use for the public and commercial users. </w:t>
      </w:r>
    </w:p>
    <w:p w14:paraId="2A4AB92A" w14:textId="77777777" w:rsidR="002A633F" w:rsidRPr="00A95441" w:rsidRDefault="002A633F" w:rsidP="000904E3">
      <w:pPr>
        <w:spacing w:after="0" w:line="240" w:lineRule="auto"/>
        <w:jc w:val="both"/>
        <w:rPr>
          <w:rFonts w:cstheme="minorHAnsi"/>
          <w:b/>
          <w:sz w:val="24"/>
          <w:szCs w:val="24"/>
          <w:u w:val="single"/>
        </w:rPr>
      </w:pPr>
    </w:p>
    <w:p w14:paraId="75263E71" w14:textId="77777777" w:rsidR="00395171" w:rsidRPr="00A95441" w:rsidRDefault="00A236CE" w:rsidP="000904E3">
      <w:pPr>
        <w:pStyle w:val="ListParagraph"/>
        <w:numPr>
          <w:ilvl w:val="0"/>
          <w:numId w:val="4"/>
        </w:numPr>
        <w:jc w:val="both"/>
        <w:rPr>
          <w:rFonts w:asciiTheme="minorHAnsi" w:hAnsiTheme="minorHAnsi" w:cstheme="minorHAnsi"/>
          <w:b/>
          <w:i/>
          <w:iCs/>
        </w:rPr>
      </w:pPr>
      <w:r w:rsidRPr="00A95441">
        <w:rPr>
          <w:rFonts w:asciiTheme="minorHAnsi" w:hAnsiTheme="minorHAnsi" w:cstheme="minorHAnsi"/>
          <w:b/>
          <w:color w:val="FF0000"/>
        </w:rPr>
        <w:t xml:space="preserve">00:31:05 </w:t>
      </w:r>
      <w:r w:rsidR="00727127" w:rsidRPr="00A95441">
        <w:rPr>
          <w:rFonts w:asciiTheme="minorHAnsi" w:hAnsiTheme="minorHAnsi" w:cstheme="minorHAnsi"/>
          <w:b/>
        </w:rPr>
        <w:t>Montana Rail Link Clark Fork River Temporary Closure</w:t>
      </w:r>
      <w:r w:rsidR="00727127" w:rsidRPr="00A95441">
        <w:rPr>
          <w:rFonts w:asciiTheme="minorHAnsi" w:hAnsiTheme="minorHAnsi" w:cstheme="minorHAnsi"/>
          <w:bCs/>
        </w:rPr>
        <w:t>, R2, Endorsement</w:t>
      </w:r>
    </w:p>
    <w:p w14:paraId="0DDEE492" w14:textId="299BC104" w:rsidR="00E64E33" w:rsidRPr="00A95441" w:rsidRDefault="006D47D4" w:rsidP="000904E3">
      <w:pPr>
        <w:pStyle w:val="ListParagraph"/>
        <w:numPr>
          <w:ilvl w:val="0"/>
          <w:numId w:val="4"/>
        </w:numPr>
        <w:jc w:val="both"/>
        <w:rPr>
          <w:rFonts w:asciiTheme="minorHAnsi" w:hAnsiTheme="minorHAnsi" w:cstheme="minorHAnsi"/>
          <w:b/>
          <w:i/>
          <w:iCs/>
        </w:rPr>
      </w:pPr>
      <w:r w:rsidRPr="00A95441">
        <w:rPr>
          <w:rFonts w:asciiTheme="minorHAnsi" w:hAnsiTheme="minorHAnsi" w:cstheme="minorHAnsi"/>
          <w:b/>
          <w:bCs/>
          <w:i/>
          <w:iCs/>
          <w:color w:val="FF0000"/>
        </w:rPr>
        <w:t xml:space="preserve">00:33:04 </w:t>
      </w:r>
      <w:r w:rsidR="00992E06" w:rsidRPr="00A95441">
        <w:rPr>
          <w:rFonts w:asciiTheme="minorHAnsi" w:hAnsiTheme="minorHAnsi" w:cstheme="minorHAnsi"/>
          <w:b/>
          <w:bCs/>
          <w:i/>
          <w:iCs/>
        </w:rPr>
        <w:t xml:space="preserve">Motion: </w:t>
      </w:r>
      <w:r w:rsidR="00B86DAD" w:rsidRPr="00A95441">
        <w:rPr>
          <w:rFonts w:asciiTheme="minorHAnsi" w:hAnsiTheme="minorHAnsi" w:cstheme="minorHAnsi"/>
          <w:i/>
          <w:iCs/>
        </w:rPr>
        <w:t xml:space="preserve">Vice Chairman Tabor </w:t>
      </w:r>
      <w:r w:rsidR="00992E06" w:rsidRPr="00A95441">
        <w:rPr>
          <w:rFonts w:asciiTheme="minorHAnsi" w:hAnsiTheme="minorHAnsi" w:cstheme="minorHAnsi"/>
          <w:i/>
          <w:iCs/>
        </w:rPr>
        <w:t>move</w:t>
      </w:r>
      <w:r w:rsidR="00B86DAD" w:rsidRPr="00A95441">
        <w:rPr>
          <w:rFonts w:asciiTheme="minorHAnsi" w:hAnsiTheme="minorHAnsi" w:cstheme="minorHAnsi"/>
          <w:i/>
          <w:iCs/>
        </w:rPr>
        <w:t>d and Commissioner Walsh seconded</w:t>
      </w:r>
      <w:r w:rsidR="00992E06" w:rsidRPr="00A95441">
        <w:rPr>
          <w:rFonts w:asciiTheme="minorHAnsi" w:hAnsiTheme="minorHAnsi" w:cstheme="minorHAnsi"/>
          <w:i/>
          <w:iCs/>
        </w:rPr>
        <w:t xml:space="preserve"> th</w:t>
      </w:r>
      <w:r w:rsidR="00B86DAD" w:rsidRPr="00A95441">
        <w:rPr>
          <w:rFonts w:asciiTheme="minorHAnsi" w:hAnsiTheme="minorHAnsi" w:cstheme="minorHAnsi"/>
          <w:i/>
          <w:iCs/>
        </w:rPr>
        <w:t>at the</w:t>
      </w:r>
      <w:r w:rsidR="00992E06" w:rsidRPr="00A95441">
        <w:rPr>
          <w:rFonts w:asciiTheme="minorHAnsi" w:hAnsiTheme="minorHAnsi" w:cstheme="minorHAnsi"/>
          <w:i/>
          <w:iCs/>
        </w:rPr>
        <w:t xml:space="preserve"> commission approve the department to collect public comment on the proposed Clark Fork River temporary closure rule.</w:t>
      </w:r>
    </w:p>
    <w:p w14:paraId="4C301CDA" w14:textId="48AA8773" w:rsidR="00B86DAD" w:rsidRPr="00A95441" w:rsidRDefault="006D47D4" w:rsidP="000904E3">
      <w:pPr>
        <w:pStyle w:val="ListParagraph"/>
        <w:numPr>
          <w:ilvl w:val="0"/>
          <w:numId w:val="4"/>
        </w:numPr>
        <w:jc w:val="both"/>
        <w:rPr>
          <w:rFonts w:asciiTheme="minorHAnsi" w:hAnsiTheme="minorHAnsi" w:cstheme="minorHAnsi"/>
          <w:b/>
          <w:i/>
          <w:iCs/>
        </w:rPr>
      </w:pPr>
      <w:r w:rsidRPr="00A95441">
        <w:rPr>
          <w:rFonts w:asciiTheme="minorHAnsi" w:hAnsiTheme="minorHAnsi" w:cstheme="minorHAnsi"/>
          <w:b/>
          <w:bCs/>
          <w:i/>
          <w:iCs/>
          <w:color w:val="FF0000"/>
        </w:rPr>
        <w:t xml:space="preserve">00:33:18 </w:t>
      </w:r>
      <w:r w:rsidR="00B86DAD" w:rsidRPr="00A95441">
        <w:rPr>
          <w:rFonts w:asciiTheme="minorHAnsi" w:hAnsiTheme="minorHAnsi" w:cstheme="minorHAnsi"/>
          <w:b/>
          <w:bCs/>
          <w:i/>
          <w:iCs/>
        </w:rPr>
        <w:t>Motion passes 5-</w:t>
      </w:r>
      <w:r w:rsidR="00B86DAD" w:rsidRPr="00A95441">
        <w:rPr>
          <w:rFonts w:asciiTheme="minorHAnsi" w:hAnsiTheme="minorHAnsi" w:cstheme="minorHAnsi"/>
          <w:b/>
          <w:i/>
          <w:iCs/>
        </w:rPr>
        <w:t>0.</w:t>
      </w:r>
    </w:p>
    <w:p w14:paraId="1D488712" w14:textId="77777777" w:rsidR="00992E06" w:rsidRPr="00A95441" w:rsidRDefault="00992E06" w:rsidP="000904E3">
      <w:pPr>
        <w:pStyle w:val="ListParagraph"/>
        <w:ind w:left="1410"/>
        <w:jc w:val="both"/>
        <w:rPr>
          <w:rFonts w:asciiTheme="minorHAnsi" w:hAnsiTheme="minorHAnsi" w:cstheme="minorHAnsi"/>
          <w:b/>
        </w:rPr>
      </w:pPr>
    </w:p>
    <w:p w14:paraId="1BEADE16" w14:textId="5748893F" w:rsidR="00992E06" w:rsidRPr="00A95441" w:rsidRDefault="00A236CE" w:rsidP="000904E3">
      <w:pPr>
        <w:pStyle w:val="ListParagraph"/>
        <w:numPr>
          <w:ilvl w:val="0"/>
          <w:numId w:val="5"/>
        </w:numPr>
        <w:jc w:val="both"/>
        <w:rPr>
          <w:rFonts w:asciiTheme="minorHAnsi" w:hAnsiTheme="minorHAnsi" w:cstheme="minorHAnsi"/>
          <w:i/>
          <w:iCs/>
        </w:rPr>
      </w:pPr>
      <w:r w:rsidRPr="00A95441">
        <w:rPr>
          <w:rFonts w:asciiTheme="minorHAnsi" w:hAnsiTheme="minorHAnsi" w:cstheme="minorHAnsi"/>
          <w:b/>
          <w:color w:val="FF0000"/>
        </w:rPr>
        <w:t>00:</w:t>
      </w:r>
      <w:r w:rsidR="007E61AA" w:rsidRPr="00A95441">
        <w:rPr>
          <w:rFonts w:asciiTheme="minorHAnsi" w:hAnsiTheme="minorHAnsi" w:cstheme="minorHAnsi"/>
          <w:b/>
          <w:color w:val="FF0000"/>
        </w:rPr>
        <w:t xml:space="preserve">33:29 </w:t>
      </w:r>
      <w:r w:rsidR="002A633F" w:rsidRPr="00A95441">
        <w:rPr>
          <w:rFonts w:asciiTheme="minorHAnsi" w:hAnsiTheme="minorHAnsi" w:cstheme="minorHAnsi"/>
          <w:b/>
        </w:rPr>
        <w:t>Brown’s Lake FAS Peninsula Acquisition</w:t>
      </w:r>
      <w:r w:rsidR="002A633F" w:rsidRPr="00A95441">
        <w:rPr>
          <w:rFonts w:asciiTheme="minorHAnsi" w:hAnsiTheme="minorHAnsi" w:cstheme="minorHAnsi"/>
          <w:bCs/>
        </w:rPr>
        <w:t>, R2</w:t>
      </w:r>
      <w:r w:rsidR="00436EA3" w:rsidRPr="00A95441">
        <w:rPr>
          <w:rFonts w:asciiTheme="minorHAnsi" w:hAnsiTheme="minorHAnsi" w:cstheme="minorHAnsi"/>
          <w:bCs/>
        </w:rPr>
        <w:t>,</w:t>
      </w:r>
      <w:r w:rsidR="002A633F" w:rsidRPr="00A95441">
        <w:rPr>
          <w:rFonts w:asciiTheme="minorHAnsi" w:hAnsiTheme="minorHAnsi" w:cstheme="minorHAnsi"/>
          <w:bCs/>
        </w:rPr>
        <w:t xml:space="preserve"> Endorsement</w:t>
      </w:r>
      <w:r w:rsidRPr="00A95441">
        <w:rPr>
          <w:rFonts w:asciiTheme="minorHAnsi" w:hAnsiTheme="minorHAnsi" w:cstheme="minorHAnsi"/>
          <w:b/>
          <w:bCs/>
          <w:color w:val="FF0000"/>
        </w:rPr>
        <w:t>00:34:44</w:t>
      </w:r>
      <w:r w:rsidR="00992E06" w:rsidRPr="00A95441">
        <w:rPr>
          <w:rFonts w:asciiTheme="minorHAnsi" w:hAnsiTheme="minorHAnsi" w:cstheme="minorHAnsi"/>
          <w:b/>
          <w:bCs/>
          <w:i/>
          <w:iCs/>
        </w:rPr>
        <w:t xml:space="preserve"> Motion:</w:t>
      </w:r>
      <w:r w:rsidR="00B86DAD" w:rsidRPr="00A95441">
        <w:rPr>
          <w:rFonts w:asciiTheme="minorHAnsi" w:hAnsiTheme="minorHAnsi" w:cstheme="minorHAnsi"/>
          <w:b/>
          <w:bCs/>
          <w:i/>
          <w:iCs/>
        </w:rPr>
        <w:t xml:space="preserve">  </w:t>
      </w:r>
      <w:r w:rsidR="00B86DAD" w:rsidRPr="00A95441">
        <w:rPr>
          <w:rFonts w:asciiTheme="minorHAnsi" w:hAnsiTheme="minorHAnsi" w:cstheme="minorHAnsi"/>
          <w:i/>
          <w:iCs/>
        </w:rPr>
        <w:t>Vice Chairman Tabor moved and Commissioner Walsh seconded that</w:t>
      </w:r>
      <w:r w:rsidR="00992E06" w:rsidRPr="00A95441">
        <w:rPr>
          <w:rFonts w:asciiTheme="minorHAnsi" w:hAnsiTheme="minorHAnsi" w:cstheme="minorHAnsi"/>
          <w:i/>
          <w:iCs/>
        </w:rPr>
        <w:t xml:space="preserve"> the Fish and Wildlife Commission endorse the department’s proposal to pursue acquisition of the Brown’s Lake Fishing Access Site and complete associated due diligence and analysis.</w:t>
      </w:r>
    </w:p>
    <w:p w14:paraId="567AB37E" w14:textId="1EC88511" w:rsidR="00B86DAD" w:rsidRPr="00A95441" w:rsidRDefault="00A236CE" w:rsidP="000904E3">
      <w:pPr>
        <w:pStyle w:val="ListParagraph"/>
        <w:numPr>
          <w:ilvl w:val="0"/>
          <w:numId w:val="5"/>
        </w:numPr>
        <w:jc w:val="both"/>
        <w:rPr>
          <w:rFonts w:asciiTheme="minorHAnsi" w:hAnsiTheme="minorHAnsi" w:cstheme="minorHAnsi"/>
          <w:i/>
          <w:iCs/>
        </w:rPr>
      </w:pPr>
      <w:r w:rsidRPr="00A95441">
        <w:rPr>
          <w:rFonts w:asciiTheme="minorHAnsi" w:hAnsiTheme="minorHAnsi" w:cstheme="minorHAnsi"/>
          <w:b/>
          <w:bCs/>
          <w:color w:val="FF0000"/>
        </w:rPr>
        <w:t>00:</w:t>
      </w:r>
      <w:r w:rsidR="007E61AA" w:rsidRPr="00A95441">
        <w:rPr>
          <w:rFonts w:asciiTheme="minorHAnsi" w:hAnsiTheme="minorHAnsi" w:cstheme="minorHAnsi"/>
          <w:b/>
          <w:bCs/>
          <w:color w:val="FF0000"/>
        </w:rPr>
        <w:t>38:12</w:t>
      </w:r>
      <w:r w:rsidRPr="00A95441">
        <w:rPr>
          <w:rFonts w:asciiTheme="minorHAnsi" w:hAnsiTheme="minorHAnsi" w:cstheme="minorHAnsi"/>
          <w:b/>
          <w:bCs/>
          <w:i/>
          <w:iCs/>
          <w:color w:val="FF0000"/>
        </w:rPr>
        <w:t xml:space="preserve"> </w:t>
      </w:r>
      <w:r w:rsidR="00B86DAD" w:rsidRPr="00A95441">
        <w:rPr>
          <w:rFonts w:asciiTheme="minorHAnsi" w:hAnsiTheme="minorHAnsi" w:cstheme="minorHAnsi"/>
          <w:b/>
          <w:bCs/>
          <w:i/>
          <w:iCs/>
        </w:rPr>
        <w:t>Motion passes 5-0.</w:t>
      </w:r>
    </w:p>
    <w:p w14:paraId="6B5E3679" w14:textId="77777777" w:rsidR="00354F86" w:rsidRPr="00A95441" w:rsidRDefault="00354F86" w:rsidP="000904E3">
      <w:pPr>
        <w:pStyle w:val="ListParagraph"/>
        <w:jc w:val="both"/>
        <w:rPr>
          <w:rFonts w:asciiTheme="minorHAnsi" w:hAnsiTheme="minorHAnsi" w:cstheme="minorHAnsi"/>
          <w:b/>
        </w:rPr>
      </w:pPr>
    </w:p>
    <w:p w14:paraId="588A320B" w14:textId="4C43AE82" w:rsidR="00A8444D" w:rsidRPr="00A95441" w:rsidRDefault="00B43EB5" w:rsidP="000904E3">
      <w:pPr>
        <w:pStyle w:val="ListParagraph"/>
        <w:numPr>
          <w:ilvl w:val="0"/>
          <w:numId w:val="3"/>
        </w:numPr>
        <w:jc w:val="both"/>
        <w:rPr>
          <w:rFonts w:asciiTheme="minorHAnsi" w:hAnsiTheme="minorHAnsi" w:cstheme="minorHAnsi"/>
          <w:bCs/>
        </w:rPr>
      </w:pPr>
      <w:r w:rsidRPr="00A95441">
        <w:rPr>
          <w:rFonts w:asciiTheme="minorHAnsi" w:hAnsiTheme="minorHAnsi" w:cstheme="minorHAnsi"/>
          <w:b/>
          <w:color w:val="FF0000"/>
        </w:rPr>
        <w:t xml:space="preserve">00:38:31 </w:t>
      </w:r>
      <w:r w:rsidR="002A633F" w:rsidRPr="00A95441">
        <w:rPr>
          <w:rFonts w:asciiTheme="minorHAnsi" w:hAnsiTheme="minorHAnsi" w:cstheme="minorHAnsi"/>
          <w:b/>
        </w:rPr>
        <w:t>26 Mile MDT FAS Lease</w:t>
      </w:r>
      <w:r w:rsidR="002A633F" w:rsidRPr="00A95441">
        <w:rPr>
          <w:rFonts w:asciiTheme="minorHAnsi" w:hAnsiTheme="minorHAnsi" w:cstheme="minorHAnsi"/>
          <w:bCs/>
        </w:rPr>
        <w:t>, R3</w:t>
      </w:r>
      <w:r w:rsidR="00436EA3" w:rsidRPr="00A95441">
        <w:rPr>
          <w:rFonts w:asciiTheme="minorHAnsi" w:hAnsiTheme="minorHAnsi" w:cstheme="minorHAnsi"/>
          <w:bCs/>
        </w:rPr>
        <w:t>,</w:t>
      </w:r>
      <w:r w:rsidR="002A633F" w:rsidRPr="00A95441">
        <w:rPr>
          <w:rFonts w:asciiTheme="minorHAnsi" w:hAnsiTheme="minorHAnsi" w:cstheme="minorHAnsi"/>
          <w:bCs/>
        </w:rPr>
        <w:t xml:space="preserve">  Endorsement</w:t>
      </w:r>
    </w:p>
    <w:p w14:paraId="2341A73E" w14:textId="781D30A1" w:rsidR="00541096" w:rsidRPr="00A95441" w:rsidRDefault="00B43EB5" w:rsidP="000904E3">
      <w:pPr>
        <w:pStyle w:val="ListParagraph"/>
        <w:numPr>
          <w:ilvl w:val="0"/>
          <w:numId w:val="5"/>
        </w:numPr>
        <w:jc w:val="both"/>
        <w:rPr>
          <w:rFonts w:asciiTheme="minorHAnsi" w:hAnsiTheme="minorHAnsi" w:cstheme="minorHAnsi"/>
          <w:bCs/>
          <w:i/>
          <w:iCs/>
        </w:rPr>
      </w:pPr>
      <w:r w:rsidRPr="00A95441">
        <w:rPr>
          <w:rFonts w:asciiTheme="minorHAnsi" w:hAnsiTheme="minorHAnsi" w:cstheme="minorHAnsi"/>
          <w:b/>
          <w:color w:val="FF0000"/>
        </w:rPr>
        <w:t xml:space="preserve">00:43:48 </w:t>
      </w:r>
      <w:r w:rsidR="00992E06" w:rsidRPr="00A95441">
        <w:rPr>
          <w:rFonts w:asciiTheme="minorHAnsi" w:hAnsiTheme="minorHAnsi" w:cstheme="minorHAnsi"/>
          <w:b/>
          <w:i/>
          <w:iCs/>
        </w:rPr>
        <w:t>Motion</w:t>
      </w:r>
      <w:r w:rsidR="00992E06" w:rsidRPr="00A95441">
        <w:rPr>
          <w:rFonts w:asciiTheme="minorHAnsi" w:hAnsiTheme="minorHAnsi" w:cstheme="minorHAnsi"/>
          <w:bCs/>
          <w:i/>
          <w:iCs/>
        </w:rPr>
        <w:t xml:space="preserve">: </w:t>
      </w:r>
      <w:r w:rsidR="00B86DAD" w:rsidRPr="00A95441">
        <w:rPr>
          <w:rFonts w:asciiTheme="minorHAnsi" w:hAnsiTheme="minorHAnsi" w:cstheme="minorHAnsi"/>
          <w:bCs/>
          <w:i/>
          <w:iCs/>
        </w:rPr>
        <w:t xml:space="preserve">Commissioner Walsh moved and Commissioner Cebull seconded that </w:t>
      </w:r>
      <w:r w:rsidR="00992E06" w:rsidRPr="00A95441">
        <w:rPr>
          <w:rFonts w:asciiTheme="minorHAnsi" w:hAnsiTheme="minorHAnsi" w:cstheme="minorHAnsi"/>
          <w:bCs/>
          <w:i/>
          <w:iCs/>
        </w:rPr>
        <w:t xml:space="preserve"> the Fish &amp; Wildlife Commission authorize the department to pursue acquisition and </w:t>
      </w:r>
      <w:r w:rsidR="00CA1F76" w:rsidRPr="00A95441">
        <w:rPr>
          <w:rFonts w:asciiTheme="minorHAnsi" w:hAnsiTheme="minorHAnsi" w:cstheme="minorHAnsi"/>
          <w:bCs/>
          <w:i/>
          <w:iCs/>
        </w:rPr>
        <w:t>develop</w:t>
      </w:r>
      <w:r w:rsidR="00B63F19" w:rsidRPr="00A95441">
        <w:rPr>
          <w:rFonts w:asciiTheme="minorHAnsi" w:hAnsiTheme="minorHAnsi" w:cstheme="minorHAnsi"/>
          <w:bCs/>
          <w:i/>
          <w:iCs/>
        </w:rPr>
        <w:t>m</w:t>
      </w:r>
      <w:r w:rsidR="00992E06" w:rsidRPr="00A95441">
        <w:rPr>
          <w:rFonts w:asciiTheme="minorHAnsi" w:hAnsiTheme="minorHAnsi" w:cstheme="minorHAnsi"/>
          <w:bCs/>
          <w:i/>
          <w:iCs/>
        </w:rPr>
        <w:t>ent of the site for public access</w:t>
      </w:r>
      <w:r w:rsidR="009142B2" w:rsidRPr="00A95441">
        <w:rPr>
          <w:rFonts w:asciiTheme="minorHAnsi" w:hAnsiTheme="minorHAnsi" w:cstheme="minorHAnsi"/>
          <w:bCs/>
          <w:i/>
          <w:iCs/>
        </w:rPr>
        <w:t xml:space="preserve"> and to keep the access site open as long as possible around the construction to improve FAS access.</w:t>
      </w:r>
    </w:p>
    <w:p w14:paraId="3190661D" w14:textId="475BC849" w:rsidR="00B86DAD" w:rsidRPr="00A95441" w:rsidRDefault="00B43EB5" w:rsidP="000904E3">
      <w:pPr>
        <w:pStyle w:val="ListParagraph"/>
        <w:numPr>
          <w:ilvl w:val="0"/>
          <w:numId w:val="5"/>
        </w:numPr>
        <w:jc w:val="both"/>
        <w:rPr>
          <w:rFonts w:asciiTheme="minorHAnsi" w:hAnsiTheme="minorHAnsi" w:cstheme="minorHAnsi"/>
          <w:bCs/>
          <w:i/>
          <w:iCs/>
        </w:rPr>
      </w:pPr>
      <w:r w:rsidRPr="00A95441">
        <w:rPr>
          <w:rFonts w:asciiTheme="minorHAnsi" w:hAnsiTheme="minorHAnsi" w:cstheme="minorHAnsi"/>
          <w:b/>
          <w:color w:val="FF0000"/>
        </w:rPr>
        <w:t xml:space="preserve">00:59:15 </w:t>
      </w:r>
      <w:r w:rsidR="00B86DAD" w:rsidRPr="00A95441">
        <w:rPr>
          <w:rFonts w:asciiTheme="minorHAnsi" w:hAnsiTheme="minorHAnsi" w:cstheme="minorHAnsi"/>
          <w:b/>
          <w:i/>
          <w:iCs/>
        </w:rPr>
        <w:t>Motion passe</w:t>
      </w:r>
      <w:r w:rsidR="00EB3F54">
        <w:rPr>
          <w:rFonts w:asciiTheme="minorHAnsi" w:hAnsiTheme="minorHAnsi" w:cstheme="minorHAnsi"/>
          <w:b/>
          <w:i/>
          <w:iCs/>
        </w:rPr>
        <w:t>s</w:t>
      </w:r>
      <w:r w:rsidR="00B86DAD" w:rsidRPr="00A95441">
        <w:rPr>
          <w:rFonts w:asciiTheme="minorHAnsi" w:hAnsiTheme="minorHAnsi" w:cstheme="minorHAnsi"/>
          <w:b/>
          <w:i/>
          <w:iCs/>
        </w:rPr>
        <w:t xml:space="preserve"> 5-0.</w:t>
      </w:r>
      <w:r w:rsidR="00ED77B7" w:rsidRPr="00A95441">
        <w:rPr>
          <w:rFonts w:asciiTheme="minorHAnsi" w:hAnsiTheme="minorHAnsi" w:cstheme="minorHAnsi"/>
          <w:b/>
          <w:i/>
          <w:iCs/>
        </w:rPr>
        <w:t xml:space="preserve"> (Motion part of Stuart Mill Bay)</w:t>
      </w:r>
    </w:p>
    <w:p w14:paraId="4624B2A0" w14:textId="5A4FB1FE" w:rsidR="00992E06" w:rsidRDefault="00992E06" w:rsidP="000904E3">
      <w:pPr>
        <w:pStyle w:val="ListParagraph"/>
        <w:ind w:left="1080"/>
        <w:jc w:val="both"/>
        <w:rPr>
          <w:rFonts w:asciiTheme="minorHAnsi" w:hAnsiTheme="minorHAnsi" w:cstheme="minorHAnsi"/>
          <w:bCs/>
          <w:i/>
          <w:iCs/>
        </w:rPr>
      </w:pPr>
    </w:p>
    <w:p w14:paraId="235DA355" w14:textId="77777777" w:rsidR="00531839" w:rsidRPr="00A95441" w:rsidRDefault="00531839" w:rsidP="000904E3">
      <w:pPr>
        <w:pStyle w:val="ListParagraph"/>
        <w:ind w:left="1080"/>
        <w:jc w:val="both"/>
        <w:rPr>
          <w:rFonts w:asciiTheme="minorHAnsi" w:hAnsiTheme="minorHAnsi" w:cstheme="minorHAnsi"/>
          <w:bCs/>
          <w:i/>
          <w:iCs/>
        </w:rPr>
      </w:pPr>
    </w:p>
    <w:p w14:paraId="6590F149" w14:textId="271F8159" w:rsidR="002E3EA7" w:rsidRPr="00A95441" w:rsidRDefault="00B43EB5" w:rsidP="000904E3">
      <w:pPr>
        <w:pStyle w:val="ListParagraph"/>
        <w:numPr>
          <w:ilvl w:val="0"/>
          <w:numId w:val="35"/>
        </w:numPr>
        <w:jc w:val="both"/>
        <w:rPr>
          <w:rFonts w:asciiTheme="minorHAnsi" w:hAnsiTheme="minorHAnsi" w:cstheme="minorHAnsi"/>
          <w:b/>
          <w:color w:val="FF0000"/>
        </w:rPr>
      </w:pPr>
      <w:r w:rsidRPr="00A95441">
        <w:rPr>
          <w:rFonts w:asciiTheme="minorHAnsi" w:hAnsiTheme="minorHAnsi" w:cstheme="minorHAnsi"/>
          <w:b/>
          <w:color w:val="FF0000"/>
        </w:rPr>
        <w:t xml:space="preserve">00:43:10 </w:t>
      </w:r>
      <w:r w:rsidR="00727127" w:rsidRPr="00A95441">
        <w:rPr>
          <w:rFonts w:asciiTheme="minorHAnsi" w:hAnsiTheme="minorHAnsi" w:cstheme="minorHAnsi"/>
          <w:b/>
        </w:rPr>
        <w:t>Stuart Mill Bay FAS Partial Sale</w:t>
      </w:r>
      <w:r w:rsidR="00727127" w:rsidRPr="00A95441">
        <w:rPr>
          <w:rFonts w:asciiTheme="minorHAnsi" w:hAnsiTheme="minorHAnsi" w:cstheme="minorHAnsi"/>
          <w:bCs/>
        </w:rPr>
        <w:t>, R2</w:t>
      </w:r>
      <w:r w:rsidR="00EB3F54">
        <w:rPr>
          <w:rFonts w:asciiTheme="minorHAnsi" w:hAnsiTheme="minorHAnsi" w:cstheme="minorHAnsi"/>
          <w:bCs/>
        </w:rPr>
        <w:t>,</w:t>
      </w:r>
      <w:r w:rsidR="00727127" w:rsidRPr="00A95441">
        <w:rPr>
          <w:rFonts w:asciiTheme="minorHAnsi" w:hAnsiTheme="minorHAnsi" w:cstheme="minorHAnsi"/>
          <w:bCs/>
        </w:rPr>
        <w:t xml:space="preserve"> Endorsement </w:t>
      </w:r>
    </w:p>
    <w:p w14:paraId="1E501715" w14:textId="77777777" w:rsidR="002E3EA7" w:rsidRPr="00A95441" w:rsidRDefault="002E3EA7" w:rsidP="000904E3">
      <w:pPr>
        <w:tabs>
          <w:tab w:val="left" w:pos="0"/>
        </w:tabs>
        <w:suppressAutoHyphens/>
        <w:spacing w:after="0" w:line="240" w:lineRule="auto"/>
        <w:ind w:left="360"/>
        <w:jc w:val="both"/>
        <w:rPr>
          <w:rFonts w:cstheme="minorHAnsi"/>
          <w:sz w:val="24"/>
          <w:szCs w:val="24"/>
        </w:rPr>
      </w:pPr>
      <w:r w:rsidRPr="00A95441">
        <w:rPr>
          <w:rFonts w:cstheme="minorHAnsi"/>
          <w:sz w:val="24"/>
          <w:szCs w:val="24"/>
        </w:rPr>
        <w:t xml:space="preserve">In March 2003, FWP acquired approximately 363 acres of privately owned land in 2 separated parcels near Stuart Mill Bay on Georgetown Lake for establishing an FAS. The Natural Resource Damage Program funded the acquisition.  A parcel of private land (Neely parcel) is located between the two parcels that comprise Stuart Mill Bay FAS. FWP is seeking endorsement to pursue the sale of a .09 acre of land to the owner of private land adjacent to the FAS in order to provide additional access to their property. The land proposed for sale is comprised of an existing access road that connects Georgetown Lake Road with the Neely parcel.  </w:t>
      </w:r>
    </w:p>
    <w:p w14:paraId="019239BA" w14:textId="77777777" w:rsidR="002E3EA7" w:rsidRPr="00A95441" w:rsidRDefault="002E3EA7" w:rsidP="000904E3">
      <w:pPr>
        <w:tabs>
          <w:tab w:val="left" w:pos="0"/>
        </w:tabs>
        <w:suppressAutoHyphens/>
        <w:spacing w:after="0" w:line="240" w:lineRule="auto"/>
        <w:ind w:left="360"/>
        <w:jc w:val="both"/>
        <w:rPr>
          <w:rFonts w:cstheme="minorHAnsi"/>
          <w:sz w:val="24"/>
          <w:szCs w:val="24"/>
        </w:rPr>
      </w:pPr>
    </w:p>
    <w:p w14:paraId="61BD57C7" w14:textId="77777777" w:rsidR="002E3EA7" w:rsidRPr="00A95441" w:rsidRDefault="002E3EA7" w:rsidP="000904E3">
      <w:pPr>
        <w:tabs>
          <w:tab w:val="left" w:pos="0"/>
        </w:tabs>
        <w:suppressAutoHyphens/>
        <w:spacing w:after="0" w:line="240" w:lineRule="auto"/>
        <w:ind w:left="360"/>
        <w:jc w:val="both"/>
        <w:rPr>
          <w:rFonts w:cstheme="minorHAnsi"/>
          <w:sz w:val="24"/>
          <w:szCs w:val="24"/>
        </w:rPr>
      </w:pPr>
      <w:r w:rsidRPr="00A95441">
        <w:rPr>
          <w:rFonts w:cstheme="minorHAnsi"/>
          <w:sz w:val="24"/>
          <w:szCs w:val="24"/>
        </w:rPr>
        <w:t xml:space="preserve">In 2014, FWP proposed the sale of an access easement on this same parcel. A lack of public support for the project and a potential negative impact to an adjacent landowner led to a Decision Notice not to pursue the easement. The adjacent landowner has since sold their </w:t>
      </w:r>
      <w:r w:rsidRPr="00A95441">
        <w:rPr>
          <w:rFonts w:cstheme="minorHAnsi"/>
          <w:sz w:val="24"/>
          <w:szCs w:val="24"/>
        </w:rPr>
        <w:lastRenderedPageBreak/>
        <w:t>property to the Neely family. The now contiguous Neely parcel is the sole beneficiary of this proposed sale.  Initial discussions with the Natural Resource Damage Program indicate the proceeds from the sale of this .09-acre parcel would be returned to the NRDP and can be directed towards future benefit of the Stuart Mill Bay FAS.</w:t>
      </w:r>
    </w:p>
    <w:p w14:paraId="37DD6AE0" w14:textId="77777777" w:rsidR="002E3EA7" w:rsidRPr="00A95441" w:rsidRDefault="002E3EA7" w:rsidP="000904E3">
      <w:pPr>
        <w:spacing w:after="0" w:line="240" w:lineRule="auto"/>
        <w:ind w:left="360"/>
        <w:jc w:val="both"/>
        <w:rPr>
          <w:rFonts w:cstheme="minorHAnsi"/>
          <w:sz w:val="24"/>
          <w:szCs w:val="24"/>
        </w:rPr>
      </w:pPr>
    </w:p>
    <w:p w14:paraId="475E9AA1" w14:textId="77777777" w:rsidR="002E3EA7" w:rsidRPr="00A95441" w:rsidRDefault="002E3EA7" w:rsidP="000904E3">
      <w:pPr>
        <w:spacing w:after="0" w:line="240" w:lineRule="auto"/>
        <w:ind w:left="360"/>
        <w:jc w:val="both"/>
        <w:rPr>
          <w:rFonts w:cstheme="minorHAnsi"/>
          <w:sz w:val="24"/>
          <w:szCs w:val="24"/>
        </w:rPr>
      </w:pPr>
      <w:r w:rsidRPr="00A95441">
        <w:rPr>
          <w:rFonts w:cstheme="minorHAnsi"/>
          <w:sz w:val="24"/>
          <w:szCs w:val="24"/>
        </w:rPr>
        <w:t>This is a new proposal before the commission, so formal public involvement has not been solicited by FWP to date. Initial outreach and anecdotal observations indicate that the property is used occasionally for public parking for access to the east side of Stuart Mill Bay. If endorsed by the commission, formal public outreach would begin.  A draft environmental assessment (EA) would be prepared, public comment accepted and a public hearing held. The results of the public involvement process would inform FWP’s final proposal at a future commission meeting.</w:t>
      </w:r>
    </w:p>
    <w:p w14:paraId="135EE942" w14:textId="77777777" w:rsidR="002E3EA7" w:rsidRPr="00A95441" w:rsidRDefault="002E3EA7" w:rsidP="000904E3">
      <w:pPr>
        <w:spacing w:after="0" w:line="240" w:lineRule="auto"/>
        <w:ind w:left="360"/>
        <w:jc w:val="both"/>
        <w:rPr>
          <w:rFonts w:cstheme="minorHAnsi"/>
          <w:sz w:val="24"/>
          <w:szCs w:val="24"/>
        </w:rPr>
      </w:pPr>
    </w:p>
    <w:p w14:paraId="6D3B294F" w14:textId="77777777" w:rsidR="002E3EA7" w:rsidRPr="00A95441" w:rsidRDefault="002E3EA7" w:rsidP="000904E3">
      <w:pPr>
        <w:spacing w:after="0" w:line="240" w:lineRule="auto"/>
        <w:ind w:left="360"/>
        <w:jc w:val="both"/>
        <w:rPr>
          <w:rFonts w:cstheme="minorHAnsi"/>
          <w:sz w:val="24"/>
          <w:szCs w:val="24"/>
        </w:rPr>
      </w:pPr>
      <w:r w:rsidRPr="00A95441">
        <w:rPr>
          <w:rFonts w:cstheme="minorHAnsi"/>
          <w:sz w:val="24"/>
          <w:szCs w:val="24"/>
        </w:rPr>
        <w:t xml:space="preserve">The commission could endorse the partial sale at Stuart Mill Bay FAS and the department would prepare a draft EA and complete public outreach to consider sale of the property. The commission could also choose not to endorse the partial sale and the department would take no further action. The proposed sale simplifies access to the Neely parcel and proceeds from the sale may benefit recreational opportunities at the site. </w:t>
      </w:r>
    </w:p>
    <w:p w14:paraId="0AF97026" w14:textId="77777777" w:rsidR="002E3EA7" w:rsidRPr="00A95441" w:rsidRDefault="002E3EA7" w:rsidP="000904E3">
      <w:pPr>
        <w:pStyle w:val="ListParagraph"/>
        <w:jc w:val="both"/>
        <w:rPr>
          <w:rFonts w:asciiTheme="minorHAnsi" w:hAnsiTheme="minorHAnsi" w:cstheme="minorHAnsi"/>
          <w:b/>
        </w:rPr>
      </w:pPr>
    </w:p>
    <w:p w14:paraId="3FDBCD44" w14:textId="5733D0CC" w:rsidR="00541096" w:rsidRPr="00A95441" w:rsidRDefault="00B43EB5" w:rsidP="000904E3">
      <w:pPr>
        <w:pStyle w:val="ListParagraph"/>
        <w:numPr>
          <w:ilvl w:val="0"/>
          <w:numId w:val="6"/>
        </w:numPr>
        <w:jc w:val="both"/>
        <w:rPr>
          <w:rFonts w:asciiTheme="minorHAnsi" w:hAnsiTheme="minorHAnsi" w:cstheme="minorHAnsi"/>
          <w:i/>
          <w:iCs/>
        </w:rPr>
      </w:pPr>
      <w:r w:rsidRPr="00A95441">
        <w:rPr>
          <w:rFonts w:asciiTheme="minorHAnsi" w:hAnsiTheme="minorHAnsi" w:cstheme="minorHAnsi"/>
          <w:b/>
          <w:bCs/>
          <w:color w:val="FF0000"/>
        </w:rPr>
        <w:t>00:49:58</w:t>
      </w:r>
      <w:r w:rsidRPr="00A95441">
        <w:rPr>
          <w:rFonts w:asciiTheme="minorHAnsi" w:hAnsiTheme="minorHAnsi" w:cstheme="minorHAnsi"/>
          <w:b/>
          <w:bCs/>
          <w:i/>
          <w:iCs/>
          <w:color w:val="FF0000"/>
        </w:rPr>
        <w:t xml:space="preserve"> </w:t>
      </w:r>
      <w:r w:rsidR="00992E06" w:rsidRPr="00A95441">
        <w:rPr>
          <w:rFonts w:asciiTheme="minorHAnsi" w:hAnsiTheme="minorHAnsi" w:cstheme="minorHAnsi"/>
          <w:b/>
          <w:bCs/>
          <w:i/>
          <w:iCs/>
        </w:rPr>
        <w:t xml:space="preserve">Motion:  </w:t>
      </w:r>
      <w:r w:rsidR="00DA5770" w:rsidRPr="00A95441">
        <w:rPr>
          <w:rFonts w:asciiTheme="minorHAnsi" w:hAnsiTheme="minorHAnsi" w:cstheme="minorHAnsi"/>
          <w:i/>
          <w:iCs/>
        </w:rPr>
        <w:t>Commissioner Cebull</w:t>
      </w:r>
      <w:r w:rsidR="00992E06" w:rsidRPr="00A95441">
        <w:rPr>
          <w:rFonts w:asciiTheme="minorHAnsi" w:hAnsiTheme="minorHAnsi" w:cstheme="minorHAnsi"/>
          <w:i/>
          <w:iCs/>
        </w:rPr>
        <w:t xml:space="preserve"> move</w:t>
      </w:r>
      <w:r w:rsidR="00DA5770" w:rsidRPr="00A95441">
        <w:rPr>
          <w:rFonts w:asciiTheme="minorHAnsi" w:hAnsiTheme="minorHAnsi" w:cstheme="minorHAnsi"/>
          <w:i/>
          <w:iCs/>
        </w:rPr>
        <w:t>d</w:t>
      </w:r>
      <w:r w:rsidR="00992E06" w:rsidRPr="00A95441">
        <w:rPr>
          <w:rFonts w:asciiTheme="minorHAnsi" w:hAnsiTheme="minorHAnsi" w:cstheme="minorHAnsi"/>
          <w:i/>
          <w:iCs/>
        </w:rPr>
        <w:t xml:space="preserve"> </w:t>
      </w:r>
      <w:r w:rsidR="00DA5770" w:rsidRPr="00A95441">
        <w:rPr>
          <w:rFonts w:asciiTheme="minorHAnsi" w:hAnsiTheme="minorHAnsi" w:cstheme="minorHAnsi"/>
          <w:i/>
          <w:iCs/>
        </w:rPr>
        <w:t xml:space="preserve">and Commissioner Walsh seconded that </w:t>
      </w:r>
      <w:r w:rsidR="00992E06" w:rsidRPr="00A95441">
        <w:rPr>
          <w:rFonts w:asciiTheme="minorHAnsi" w:hAnsiTheme="minorHAnsi" w:cstheme="minorHAnsi"/>
          <w:i/>
          <w:iCs/>
        </w:rPr>
        <w:t>the commission endorse FWP’s proposal to pursue sale of .09 acres of the Stuart Mill Bay Fishing Access Site and complete associated due diligence and analysis.</w:t>
      </w:r>
    </w:p>
    <w:p w14:paraId="6A37773A" w14:textId="3B839CB8" w:rsidR="00DA5770" w:rsidRPr="00A95441" w:rsidRDefault="00B43EB5" w:rsidP="000904E3">
      <w:pPr>
        <w:pStyle w:val="ListParagraph"/>
        <w:numPr>
          <w:ilvl w:val="0"/>
          <w:numId w:val="6"/>
        </w:numPr>
        <w:jc w:val="both"/>
        <w:rPr>
          <w:rFonts w:asciiTheme="minorHAnsi" w:hAnsiTheme="minorHAnsi" w:cstheme="minorHAnsi"/>
          <w:i/>
          <w:iCs/>
        </w:rPr>
      </w:pPr>
      <w:r w:rsidRPr="00A95441">
        <w:rPr>
          <w:rFonts w:asciiTheme="minorHAnsi" w:hAnsiTheme="minorHAnsi" w:cstheme="minorHAnsi"/>
          <w:b/>
          <w:bCs/>
          <w:color w:val="FF0000"/>
        </w:rPr>
        <w:t>00:59:55</w:t>
      </w:r>
      <w:r w:rsidRPr="00A95441">
        <w:rPr>
          <w:rFonts w:asciiTheme="minorHAnsi" w:hAnsiTheme="minorHAnsi" w:cstheme="minorHAnsi"/>
          <w:b/>
          <w:bCs/>
          <w:i/>
          <w:iCs/>
          <w:color w:val="FF0000"/>
        </w:rPr>
        <w:t xml:space="preserve"> </w:t>
      </w:r>
      <w:r w:rsidR="00DA5770" w:rsidRPr="00A95441">
        <w:rPr>
          <w:rFonts w:asciiTheme="minorHAnsi" w:hAnsiTheme="minorHAnsi" w:cstheme="minorHAnsi"/>
          <w:b/>
          <w:bCs/>
          <w:i/>
          <w:iCs/>
        </w:rPr>
        <w:t>Motion passes 5-0.</w:t>
      </w:r>
    </w:p>
    <w:p w14:paraId="7D453857" w14:textId="638F5824" w:rsidR="0013369F" w:rsidRPr="00A95441" w:rsidRDefault="0013369F" w:rsidP="000904E3">
      <w:pPr>
        <w:pStyle w:val="ListParagraph"/>
        <w:jc w:val="both"/>
        <w:rPr>
          <w:rFonts w:asciiTheme="minorHAnsi" w:hAnsiTheme="minorHAnsi" w:cstheme="minorHAnsi"/>
          <w:b/>
        </w:rPr>
      </w:pPr>
    </w:p>
    <w:p w14:paraId="0D3544B5" w14:textId="77777777" w:rsidR="0013369F" w:rsidRPr="00A95441" w:rsidRDefault="0013369F" w:rsidP="000904E3">
      <w:pPr>
        <w:pStyle w:val="ListParagraph"/>
        <w:jc w:val="both"/>
        <w:rPr>
          <w:rFonts w:asciiTheme="minorHAnsi" w:hAnsiTheme="minorHAnsi" w:cstheme="minorHAnsi"/>
          <w:b/>
        </w:rPr>
      </w:pPr>
    </w:p>
    <w:p w14:paraId="777878EF" w14:textId="1A111108" w:rsidR="00772E3C" w:rsidRPr="00A95441" w:rsidRDefault="00B43EB5" w:rsidP="000904E3">
      <w:pPr>
        <w:pStyle w:val="ListParagraph"/>
        <w:numPr>
          <w:ilvl w:val="0"/>
          <w:numId w:val="33"/>
        </w:numPr>
        <w:jc w:val="both"/>
        <w:rPr>
          <w:rFonts w:asciiTheme="minorHAnsi" w:hAnsiTheme="minorHAnsi" w:cstheme="minorHAnsi"/>
        </w:rPr>
      </w:pPr>
      <w:r w:rsidRPr="00A95441">
        <w:rPr>
          <w:rFonts w:asciiTheme="minorHAnsi" w:hAnsiTheme="minorHAnsi" w:cstheme="minorHAnsi"/>
          <w:b/>
          <w:color w:val="FF0000"/>
        </w:rPr>
        <w:t>01:00:11</w:t>
      </w:r>
      <w:r w:rsidR="00C17507" w:rsidRPr="00A95441">
        <w:rPr>
          <w:rFonts w:asciiTheme="minorHAnsi" w:hAnsiTheme="minorHAnsi" w:cstheme="minorHAnsi"/>
          <w:b/>
          <w:color w:val="FF0000"/>
        </w:rPr>
        <w:t xml:space="preserve"> </w:t>
      </w:r>
      <w:r w:rsidR="00727127" w:rsidRPr="00A95441">
        <w:rPr>
          <w:rFonts w:asciiTheme="minorHAnsi" w:hAnsiTheme="minorHAnsi" w:cstheme="minorHAnsi"/>
          <w:b/>
        </w:rPr>
        <w:t>Amend ARM 12.11.6705</w:t>
      </w:r>
      <w:r w:rsidR="00727127" w:rsidRPr="00A95441">
        <w:rPr>
          <w:rFonts w:asciiTheme="minorHAnsi" w:hAnsiTheme="minorHAnsi" w:cstheme="minorHAnsi"/>
          <w:bCs/>
        </w:rPr>
        <w:t xml:space="preserve"> </w:t>
      </w:r>
      <w:r w:rsidR="00727127" w:rsidRPr="00A95441">
        <w:rPr>
          <w:rFonts w:asciiTheme="minorHAnsi" w:hAnsiTheme="minorHAnsi" w:cstheme="minorHAnsi"/>
          <w:b/>
        </w:rPr>
        <w:t>Extending Implementation Date of Madison Commercial Use Cap</w:t>
      </w:r>
      <w:r w:rsidR="00727127" w:rsidRPr="00A95441">
        <w:rPr>
          <w:rFonts w:asciiTheme="minorHAnsi" w:hAnsiTheme="minorHAnsi" w:cstheme="minorHAnsi"/>
          <w:bCs/>
        </w:rPr>
        <w:t>, R3, Final</w:t>
      </w:r>
    </w:p>
    <w:p w14:paraId="1BC72B5D" w14:textId="77777777" w:rsidR="009573C4" w:rsidRPr="00A95441" w:rsidRDefault="009573C4" w:rsidP="000904E3">
      <w:pPr>
        <w:pStyle w:val="ListParagraph"/>
        <w:jc w:val="both"/>
        <w:rPr>
          <w:rFonts w:asciiTheme="minorHAnsi" w:hAnsiTheme="minorHAnsi" w:cstheme="minorHAnsi"/>
        </w:rPr>
      </w:pPr>
    </w:p>
    <w:p w14:paraId="0A99FD3F" w14:textId="77777777" w:rsidR="00EB3F54" w:rsidRDefault="00772E3C" w:rsidP="000904E3">
      <w:pPr>
        <w:spacing w:after="0" w:line="240" w:lineRule="auto"/>
        <w:ind w:left="360"/>
        <w:jc w:val="both"/>
        <w:rPr>
          <w:rFonts w:cstheme="minorHAnsi"/>
          <w:sz w:val="24"/>
          <w:szCs w:val="24"/>
        </w:rPr>
      </w:pPr>
      <w:r w:rsidRPr="00A95441">
        <w:rPr>
          <w:rFonts w:cstheme="minorHAnsi"/>
          <w:sz w:val="24"/>
          <w:szCs w:val="24"/>
        </w:rPr>
        <w:t>On December 24, 2020, the Fish and Wildlife Commission adopted administrative rules regarding the recreational use of the Madison River (Madison River Recreation Management rules). ARM 12.11.6705, pertaining to the Madison River Commercial Use Cap, provides an implementation date of January 1, 2022. The Madison River Recreation Management rules also provide for a Madison River Commercial Use Work Group to develop recommendations to the commission for approval regarding the Madison River Recreation Management rules including allocation of opportunity pursuant to the commercial use cap. At its April 16 meeting, the commission proposed extending the implementation date of the commercial use cap to provide time for the appointment and meeting of the work group to develop recommendations for the commission to consider.</w:t>
      </w:r>
    </w:p>
    <w:p w14:paraId="211EDA20" w14:textId="7EB1EB3A" w:rsidR="00772E3C" w:rsidRPr="00A95441" w:rsidRDefault="00772E3C" w:rsidP="000904E3">
      <w:pPr>
        <w:spacing w:after="0" w:line="240" w:lineRule="auto"/>
        <w:ind w:left="360"/>
        <w:jc w:val="both"/>
        <w:rPr>
          <w:rFonts w:cstheme="minorHAnsi"/>
          <w:sz w:val="24"/>
          <w:szCs w:val="24"/>
        </w:rPr>
      </w:pPr>
      <w:r w:rsidRPr="00A95441">
        <w:rPr>
          <w:rFonts w:cstheme="minorHAnsi"/>
          <w:sz w:val="24"/>
          <w:szCs w:val="24"/>
        </w:rPr>
        <w:t xml:space="preserve"> </w:t>
      </w:r>
    </w:p>
    <w:p w14:paraId="37A2C27C" w14:textId="0ABC6498" w:rsidR="00772E3C" w:rsidRPr="00A95441" w:rsidRDefault="00772E3C" w:rsidP="000904E3">
      <w:pPr>
        <w:spacing w:line="240" w:lineRule="auto"/>
        <w:ind w:left="360"/>
        <w:jc w:val="both"/>
        <w:rPr>
          <w:rFonts w:cstheme="minorHAnsi"/>
          <w:sz w:val="24"/>
          <w:szCs w:val="24"/>
        </w:rPr>
      </w:pPr>
      <w:r w:rsidRPr="00A95441">
        <w:rPr>
          <w:rFonts w:cstheme="minorHAnsi"/>
          <w:sz w:val="24"/>
          <w:szCs w:val="24"/>
        </w:rPr>
        <w:t>Public comment on the proposed rule amendment began on April 16 and ended on May 14. A public comment hearing was held on May 13. The commission received 10 written comments and 2 comments were provided at the hearing.</w:t>
      </w:r>
    </w:p>
    <w:p w14:paraId="344DB03A" w14:textId="3CAB345D" w:rsidR="00772E3C" w:rsidRPr="00A95441" w:rsidRDefault="00772E3C" w:rsidP="000904E3">
      <w:pPr>
        <w:pStyle w:val="BodyText2"/>
        <w:spacing w:after="0" w:line="240" w:lineRule="auto"/>
        <w:ind w:left="360"/>
        <w:jc w:val="both"/>
        <w:rPr>
          <w:rFonts w:asciiTheme="minorHAnsi" w:hAnsiTheme="minorHAnsi" w:cstheme="minorHAnsi"/>
          <w:szCs w:val="24"/>
        </w:rPr>
      </w:pPr>
      <w:r w:rsidRPr="00A95441">
        <w:rPr>
          <w:rFonts w:asciiTheme="minorHAnsi" w:hAnsiTheme="minorHAnsi" w:cstheme="minorHAnsi"/>
          <w:szCs w:val="24"/>
        </w:rPr>
        <w:lastRenderedPageBreak/>
        <w:t xml:space="preserve">If the commission opts to not adopt the proposed amendment to ARM 12.11.6705, extending the implementation deadline to January 1, 2023, the commercial use cap will go into effect on January 1, 2022. If the Commission opts to adopt the proposed amendment to ARM 12.11.6705, the implementation of the commercial use cap would occur January 1, 2023. </w:t>
      </w:r>
    </w:p>
    <w:p w14:paraId="0F049653" w14:textId="77777777" w:rsidR="000C2397" w:rsidRPr="00A95441" w:rsidRDefault="000C2397" w:rsidP="000904E3">
      <w:pPr>
        <w:pStyle w:val="BodyText2"/>
        <w:spacing w:after="0" w:line="240" w:lineRule="auto"/>
        <w:ind w:left="360"/>
        <w:jc w:val="both"/>
        <w:rPr>
          <w:rFonts w:asciiTheme="minorHAnsi" w:hAnsiTheme="minorHAnsi" w:cstheme="minorHAnsi"/>
          <w:szCs w:val="24"/>
        </w:rPr>
      </w:pPr>
    </w:p>
    <w:p w14:paraId="5DA80E42" w14:textId="3E07AD05" w:rsidR="00772E3C" w:rsidRPr="00A95441" w:rsidRDefault="00772E3C" w:rsidP="000904E3">
      <w:pPr>
        <w:spacing w:line="240" w:lineRule="auto"/>
        <w:ind w:left="360"/>
        <w:jc w:val="both"/>
        <w:rPr>
          <w:rFonts w:cstheme="minorHAnsi"/>
          <w:sz w:val="24"/>
          <w:szCs w:val="24"/>
        </w:rPr>
      </w:pPr>
      <w:r w:rsidRPr="00A95441">
        <w:rPr>
          <w:rFonts w:cstheme="minorHAnsi"/>
          <w:sz w:val="24"/>
          <w:szCs w:val="24"/>
        </w:rPr>
        <w:t xml:space="preserve">In either case, ARM 12.11.6710 charges a work group with development of an allocation system that will implement the commercial use cap. With the adoption of this amendment, the work group would have an extended time within which to develop, recommend, and the commission adopt the allocation system necessary to implement a commercial use cap. If this amendment is not adopted, development and adoption of the commercial use cap will need to be completed by January 1, 2022. </w:t>
      </w:r>
    </w:p>
    <w:p w14:paraId="62C54811" w14:textId="47855B81" w:rsidR="00772E3C" w:rsidRPr="00A95441" w:rsidRDefault="00772E3C" w:rsidP="000904E3">
      <w:pPr>
        <w:spacing w:line="240" w:lineRule="auto"/>
        <w:ind w:left="360"/>
        <w:jc w:val="both"/>
        <w:rPr>
          <w:rFonts w:cstheme="minorHAnsi"/>
          <w:sz w:val="24"/>
          <w:szCs w:val="24"/>
        </w:rPr>
      </w:pPr>
      <w:r w:rsidRPr="00A95441">
        <w:rPr>
          <w:rFonts w:cstheme="minorHAnsi"/>
          <w:sz w:val="24"/>
          <w:szCs w:val="24"/>
        </w:rPr>
        <w:t>A notice of the commission’s final decision will be filed with the Secretary of State and published in July.</w:t>
      </w:r>
    </w:p>
    <w:p w14:paraId="45397084" w14:textId="104F6E6D" w:rsidR="00772E3C" w:rsidRPr="00A95441" w:rsidRDefault="00772E3C" w:rsidP="000904E3">
      <w:pPr>
        <w:spacing w:line="240" w:lineRule="auto"/>
        <w:ind w:left="360"/>
        <w:jc w:val="both"/>
        <w:rPr>
          <w:rFonts w:cstheme="minorHAnsi"/>
          <w:b/>
          <w:sz w:val="24"/>
          <w:szCs w:val="24"/>
        </w:rPr>
      </w:pPr>
      <w:r w:rsidRPr="00A95441">
        <w:rPr>
          <w:rFonts w:cstheme="minorHAnsi"/>
          <w:sz w:val="24"/>
          <w:szCs w:val="24"/>
        </w:rPr>
        <w:t>Fisheries is proposing one of two motions: I move the Commission adopt the proposed amendment to ARM 12.11.6705 extending the implementation of the commercial use cap on the Madison River to January 1, 2023 or I move the Commission not adopt the proposed amendment to ARM 12.11.6705 keeping the implementation of the commercial use cap on the Madison River of January 1, 2022.</w:t>
      </w:r>
    </w:p>
    <w:p w14:paraId="1B771BDD" w14:textId="4933B56A" w:rsidR="000C14A2" w:rsidRPr="00A95441" w:rsidRDefault="000F3016" w:rsidP="000904E3">
      <w:pPr>
        <w:pStyle w:val="ListParagraph"/>
        <w:numPr>
          <w:ilvl w:val="0"/>
          <w:numId w:val="7"/>
        </w:numPr>
        <w:ind w:left="1080"/>
        <w:jc w:val="both"/>
        <w:rPr>
          <w:rFonts w:asciiTheme="minorHAnsi" w:hAnsiTheme="minorHAnsi" w:cstheme="minorHAnsi"/>
          <w:i/>
          <w:iCs/>
        </w:rPr>
      </w:pPr>
      <w:r w:rsidRPr="00A95441">
        <w:rPr>
          <w:rFonts w:asciiTheme="minorHAnsi" w:hAnsiTheme="minorHAnsi" w:cstheme="minorHAnsi"/>
          <w:b/>
          <w:bCs/>
          <w:color w:val="FF0000"/>
        </w:rPr>
        <w:t>01:01:01</w:t>
      </w:r>
      <w:r w:rsidRPr="00A95441">
        <w:rPr>
          <w:rFonts w:asciiTheme="minorHAnsi" w:hAnsiTheme="minorHAnsi" w:cstheme="minorHAnsi"/>
          <w:b/>
          <w:bCs/>
          <w:i/>
          <w:iCs/>
          <w:color w:val="FF0000"/>
        </w:rPr>
        <w:t xml:space="preserve"> </w:t>
      </w:r>
      <w:r w:rsidR="000C14A2" w:rsidRPr="00A95441">
        <w:rPr>
          <w:rFonts w:asciiTheme="minorHAnsi" w:hAnsiTheme="minorHAnsi" w:cstheme="minorHAnsi"/>
          <w:b/>
          <w:bCs/>
          <w:i/>
          <w:iCs/>
        </w:rPr>
        <w:t xml:space="preserve">Motion: </w:t>
      </w:r>
      <w:r w:rsidR="00DA5770" w:rsidRPr="00A95441">
        <w:rPr>
          <w:rFonts w:asciiTheme="minorHAnsi" w:hAnsiTheme="minorHAnsi" w:cstheme="minorHAnsi"/>
          <w:i/>
          <w:iCs/>
        </w:rPr>
        <w:t xml:space="preserve">Vice Chairman Tabor </w:t>
      </w:r>
      <w:r w:rsidR="000C14A2" w:rsidRPr="00A95441">
        <w:rPr>
          <w:rFonts w:asciiTheme="minorHAnsi" w:hAnsiTheme="minorHAnsi" w:cstheme="minorHAnsi"/>
          <w:i/>
          <w:iCs/>
        </w:rPr>
        <w:t xml:space="preserve"> move</w:t>
      </w:r>
      <w:r w:rsidR="00DA5770" w:rsidRPr="00A95441">
        <w:rPr>
          <w:rFonts w:asciiTheme="minorHAnsi" w:hAnsiTheme="minorHAnsi" w:cstheme="minorHAnsi"/>
          <w:i/>
          <w:iCs/>
        </w:rPr>
        <w:t>d and Commissioner Cebull seconded</w:t>
      </w:r>
      <w:r w:rsidR="000C14A2" w:rsidRPr="00A95441">
        <w:rPr>
          <w:rFonts w:asciiTheme="minorHAnsi" w:hAnsiTheme="minorHAnsi" w:cstheme="minorHAnsi"/>
          <w:i/>
          <w:iCs/>
        </w:rPr>
        <w:t xml:space="preserve"> the Commission adopt the proposed amendment to ARM 12.11.6705 extending the implementation of the commercial use cap on the Madison River to January 1, 2023.</w:t>
      </w:r>
    </w:p>
    <w:p w14:paraId="38B6D6C9" w14:textId="209499FD" w:rsidR="00DA5770" w:rsidRPr="00A95441" w:rsidRDefault="000F3016" w:rsidP="000904E3">
      <w:pPr>
        <w:pStyle w:val="ListParagraph"/>
        <w:numPr>
          <w:ilvl w:val="0"/>
          <w:numId w:val="7"/>
        </w:numPr>
        <w:ind w:left="1080"/>
        <w:jc w:val="both"/>
        <w:rPr>
          <w:rFonts w:asciiTheme="minorHAnsi" w:hAnsiTheme="minorHAnsi" w:cstheme="minorHAnsi"/>
          <w:i/>
          <w:iCs/>
        </w:rPr>
      </w:pPr>
      <w:r w:rsidRPr="00A95441">
        <w:rPr>
          <w:rFonts w:asciiTheme="minorHAnsi" w:hAnsiTheme="minorHAnsi" w:cstheme="minorHAnsi"/>
          <w:b/>
          <w:bCs/>
          <w:color w:val="FF0000"/>
        </w:rPr>
        <w:t>01:05:48</w:t>
      </w:r>
      <w:r w:rsidRPr="00A95441">
        <w:rPr>
          <w:rFonts w:asciiTheme="minorHAnsi" w:hAnsiTheme="minorHAnsi" w:cstheme="minorHAnsi"/>
          <w:b/>
          <w:bCs/>
          <w:i/>
          <w:iCs/>
          <w:color w:val="FF0000"/>
        </w:rPr>
        <w:t xml:space="preserve"> </w:t>
      </w:r>
      <w:r w:rsidR="00DA5770" w:rsidRPr="00A95441">
        <w:rPr>
          <w:rFonts w:asciiTheme="minorHAnsi" w:hAnsiTheme="minorHAnsi" w:cstheme="minorHAnsi"/>
          <w:b/>
          <w:bCs/>
          <w:i/>
          <w:iCs/>
        </w:rPr>
        <w:t>Motion passes 4-1</w:t>
      </w:r>
      <w:r w:rsidR="00DA5770" w:rsidRPr="00A95441">
        <w:rPr>
          <w:rFonts w:asciiTheme="minorHAnsi" w:hAnsiTheme="minorHAnsi" w:cstheme="minorHAnsi"/>
          <w:i/>
          <w:iCs/>
        </w:rPr>
        <w:t>. Commissioner Byorth opposed.</w:t>
      </w:r>
    </w:p>
    <w:p w14:paraId="43115816" w14:textId="684BF73B" w:rsidR="00BF5034" w:rsidRPr="00A95441" w:rsidRDefault="00BF5034" w:rsidP="000904E3">
      <w:pPr>
        <w:spacing w:after="0" w:line="240" w:lineRule="auto"/>
        <w:jc w:val="both"/>
        <w:rPr>
          <w:rFonts w:cstheme="minorHAnsi"/>
          <w:b/>
          <w:color w:val="FF0000"/>
          <w:sz w:val="24"/>
          <w:szCs w:val="24"/>
          <w:highlight w:val="yellow"/>
        </w:rPr>
      </w:pPr>
    </w:p>
    <w:p w14:paraId="455877BD" w14:textId="77777777" w:rsidR="00A87058" w:rsidRPr="00A95441" w:rsidRDefault="00A87058" w:rsidP="000904E3">
      <w:pPr>
        <w:spacing w:after="0" w:line="240" w:lineRule="auto"/>
        <w:jc w:val="both"/>
        <w:rPr>
          <w:rFonts w:cstheme="minorHAnsi"/>
          <w:b/>
          <w:color w:val="FF0000"/>
          <w:sz w:val="24"/>
          <w:szCs w:val="24"/>
          <w:highlight w:val="yellow"/>
        </w:rPr>
      </w:pPr>
    </w:p>
    <w:p w14:paraId="3B9BCA91" w14:textId="26E430C6" w:rsidR="000C2397" w:rsidRPr="00A95441" w:rsidRDefault="00C17507" w:rsidP="000904E3">
      <w:pPr>
        <w:pStyle w:val="ListParagraph"/>
        <w:numPr>
          <w:ilvl w:val="0"/>
          <w:numId w:val="33"/>
        </w:numPr>
        <w:jc w:val="both"/>
        <w:rPr>
          <w:rFonts w:asciiTheme="minorHAnsi" w:hAnsiTheme="minorHAnsi" w:cstheme="minorHAnsi"/>
          <w:bCs/>
          <w:i/>
          <w:iCs/>
        </w:rPr>
      </w:pPr>
      <w:r w:rsidRPr="00A95441">
        <w:rPr>
          <w:rFonts w:asciiTheme="minorHAnsi" w:hAnsiTheme="minorHAnsi" w:cstheme="minorHAnsi"/>
          <w:b/>
          <w:color w:val="FF0000"/>
        </w:rPr>
        <w:t xml:space="preserve">01:06:13 </w:t>
      </w:r>
      <w:r w:rsidR="002A633F" w:rsidRPr="00A95441">
        <w:rPr>
          <w:rFonts w:asciiTheme="minorHAnsi" w:hAnsiTheme="minorHAnsi" w:cstheme="minorHAnsi"/>
          <w:b/>
        </w:rPr>
        <w:t>Madison River Recreation Committee</w:t>
      </w:r>
      <w:r w:rsidR="002A633F" w:rsidRPr="00A95441">
        <w:rPr>
          <w:rFonts w:asciiTheme="minorHAnsi" w:hAnsiTheme="minorHAnsi" w:cstheme="minorHAnsi"/>
          <w:bCs/>
        </w:rPr>
        <w:t>, R3</w:t>
      </w:r>
      <w:r w:rsidR="00436EA3" w:rsidRPr="00A95441">
        <w:rPr>
          <w:rFonts w:asciiTheme="minorHAnsi" w:hAnsiTheme="minorHAnsi" w:cstheme="minorHAnsi"/>
          <w:bCs/>
        </w:rPr>
        <w:t>,</w:t>
      </w:r>
      <w:r w:rsidR="002A633F" w:rsidRPr="00A95441">
        <w:rPr>
          <w:rFonts w:asciiTheme="minorHAnsi" w:hAnsiTheme="minorHAnsi" w:cstheme="minorHAnsi"/>
          <w:bCs/>
        </w:rPr>
        <w:t xml:space="preserve">  Final</w:t>
      </w:r>
    </w:p>
    <w:p w14:paraId="788455EE" w14:textId="77777777" w:rsidR="000C2397" w:rsidRPr="00A95441" w:rsidRDefault="000C2397" w:rsidP="000904E3">
      <w:pPr>
        <w:spacing w:after="0" w:line="240" w:lineRule="auto"/>
        <w:ind w:left="360"/>
        <w:jc w:val="both"/>
        <w:rPr>
          <w:rFonts w:cstheme="minorHAnsi"/>
          <w:bCs/>
          <w:sz w:val="24"/>
          <w:szCs w:val="24"/>
        </w:rPr>
      </w:pPr>
      <w:r w:rsidRPr="00A95441">
        <w:rPr>
          <w:rFonts w:cstheme="minorHAnsi"/>
          <w:sz w:val="24"/>
          <w:szCs w:val="24"/>
        </w:rPr>
        <w:t xml:space="preserve">Madison River Recreation rules were approved by the commission in November 2020 and were adopted as ARM (12.11.6701-6715) by the Secretary of State in December 2020.   The rules included the establishment of an advisory workgroup, which </w:t>
      </w:r>
      <w:r w:rsidRPr="00A95441">
        <w:rPr>
          <w:rFonts w:cstheme="minorHAnsi"/>
          <w:bCs/>
          <w:sz w:val="24"/>
          <w:szCs w:val="24"/>
        </w:rPr>
        <w:t>will consist of 12 commission appointed members for three-year terms. The charge of the workgroup is to develop recommendations to the commission regarding: 1) the allocation of commercial-use trips to outfitters; 2) a process to permit new outfitters on the Madison River; 3) rule language to address all recreational use on the Madison River, including the walk/wade and rest/rotation sections; and 4) consequences of permit violations.</w:t>
      </w:r>
    </w:p>
    <w:p w14:paraId="07E188BF" w14:textId="77777777" w:rsidR="000C2397" w:rsidRPr="00A95441" w:rsidRDefault="000C2397" w:rsidP="000904E3">
      <w:pPr>
        <w:spacing w:after="0" w:line="240" w:lineRule="auto"/>
        <w:ind w:left="360"/>
        <w:jc w:val="both"/>
        <w:rPr>
          <w:rFonts w:cstheme="minorHAnsi"/>
          <w:sz w:val="24"/>
          <w:szCs w:val="24"/>
        </w:rPr>
      </w:pPr>
      <w:r w:rsidRPr="00A95441">
        <w:rPr>
          <w:rFonts w:cstheme="minorHAnsi"/>
          <w:sz w:val="24"/>
          <w:szCs w:val="24"/>
        </w:rPr>
        <w:t xml:space="preserve"> </w:t>
      </w:r>
    </w:p>
    <w:p w14:paraId="7247AF78" w14:textId="77777777" w:rsidR="000C2397" w:rsidRPr="00A95441" w:rsidRDefault="000C2397" w:rsidP="000904E3">
      <w:pPr>
        <w:spacing w:after="0" w:line="240" w:lineRule="auto"/>
        <w:ind w:left="360"/>
        <w:jc w:val="both"/>
        <w:rPr>
          <w:rFonts w:cstheme="minorHAnsi"/>
          <w:bCs/>
          <w:sz w:val="24"/>
          <w:szCs w:val="24"/>
        </w:rPr>
      </w:pPr>
      <w:r w:rsidRPr="00A95441">
        <w:rPr>
          <w:rFonts w:cstheme="minorHAnsi"/>
          <w:bCs/>
          <w:sz w:val="24"/>
          <w:szCs w:val="24"/>
        </w:rPr>
        <w:t>The workgroup shall consist of: 1) three commercial outfitters with a current Madison River Special Recreation Use permit; 2) three non-commercial Madison River users; 3) two individuals with a Madison Valley business interest not connected to commercial outfitting; 4) one individual trained in natural resource management and not currently working for the Department of Fish, Wildlife and Parks; 5) one Fish and Wildlife Commissioner; 6) one Bureau of Land Management representative; 7) one at-large member whose selected qualities are largely outside the descriptions of other work Group members.</w:t>
      </w:r>
    </w:p>
    <w:p w14:paraId="4323959D" w14:textId="77777777" w:rsidR="000C2397" w:rsidRPr="00A95441" w:rsidRDefault="000C2397" w:rsidP="000904E3">
      <w:pPr>
        <w:spacing w:after="0" w:line="240" w:lineRule="auto"/>
        <w:ind w:left="360"/>
        <w:jc w:val="both"/>
        <w:rPr>
          <w:rFonts w:cstheme="minorHAnsi"/>
          <w:sz w:val="24"/>
          <w:szCs w:val="24"/>
        </w:rPr>
      </w:pPr>
    </w:p>
    <w:p w14:paraId="472F8E2A" w14:textId="6FFE912C" w:rsidR="000C2397" w:rsidRPr="00A95441" w:rsidRDefault="000C2397" w:rsidP="000904E3">
      <w:pPr>
        <w:spacing w:after="0" w:line="240" w:lineRule="auto"/>
        <w:ind w:left="360"/>
        <w:jc w:val="both"/>
        <w:rPr>
          <w:rFonts w:cstheme="minorHAnsi"/>
          <w:sz w:val="24"/>
          <w:szCs w:val="24"/>
        </w:rPr>
      </w:pPr>
      <w:r w:rsidRPr="00A95441">
        <w:rPr>
          <w:rFonts w:cstheme="minorHAnsi"/>
          <w:sz w:val="24"/>
          <w:szCs w:val="24"/>
        </w:rPr>
        <w:lastRenderedPageBreak/>
        <w:t>A press release seeking applications for the workgroup was released and workgroup applications were received April 2 to 23. Thirty applications were received.</w:t>
      </w:r>
      <w:r w:rsidRPr="00A95441">
        <w:rPr>
          <w:rFonts w:cstheme="minorHAnsi"/>
          <w:b/>
          <w:bCs/>
          <w:sz w:val="24"/>
          <w:szCs w:val="24"/>
        </w:rPr>
        <w:t xml:space="preserve"> </w:t>
      </w:r>
      <w:r w:rsidRPr="00A95441">
        <w:rPr>
          <w:rFonts w:cstheme="minorHAnsi"/>
          <w:sz w:val="24"/>
          <w:szCs w:val="24"/>
        </w:rPr>
        <w:t>The commission requested additional applications due to a low number of applicants for the business category during the first round.  In the second round 7 additional applications were received.</w:t>
      </w:r>
    </w:p>
    <w:p w14:paraId="066DAAD7" w14:textId="77777777" w:rsidR="000C2397" w:rsidRPr="00A95441" w:rsidRDefault="000C2397" w:rsidP="000904E3">
      <w:pPr>
        <w:spacing w:after="0" w:line="240" w:lineRule="auto"/>
        <w:ind w:left="360"/>
        <w:jc w:val="both"/>
        <w:rPr>
          <w:rFonts w:cstheme="minorHAnsi"/>
          <w:sz w:val="24"/>
          <w:szCs w:val="24"/>
        </w:rPr>
      </w:pPr>
      <w:r w:rsidRPr="00A95441">
        <w:rPr>
          <w:rFonts w:cstheme="minorHAnsi"/>
          <w:sz w:val="24"/>
          <w:szCs w:val="24"/>
        </w:rPr>
        <w:t xml:space="preserve"> </w:t>
      </w:r>
    </w:p>
    <w:p w14:paraId="383FBBD2" w14:textId="141426EB" w:rsidR="000C2397" w:rsidRPr="00A95441" w:rsidRDefault="000C2397" w:rsidP="000904E3">
      <w:pPr>
        <w:spacing w:after="0" w:line="240" w:lineRule="auto"/>
        <w:ind w:left="360"/>
        <w:jc w:val="both"/>
        <w:rPr>
          <w:rFonts w:cstheme="minorHAnsi"/>
          <w:bCs/>
          <w:sz w:val="24"/>
          <w:szCs w:val="24"/>
        </w:rPr>
      </w:pPr>
      <w:r w:rsidRPr="00A95441">
        <w:rPr>
          <w:rFonts w:cstheme="minorHAnsi"/>
          <w:bCs/>
          <w:sz w:val="24"/>
          <w:szCs w:val="24"/>
        </w:rPr>
        <w:t xml:space="preserve">The commission could choose workgroup members from the 37 applications received or the commission could delay action and request additional applicants.  </w:t>
      </w:r>
    </w:p>
    <w:p w14:paraId="614821AD" w14:textId="77777777" w:rsidR="000C2397" w:rsidRPr="00A95441" w:rsidRDefault="000C2397" w:rsidP="000904E3">
      <w:pPr>
        <w:spacing w:after="0" w:line="240" w:lineRule="auto"/>
        <w:jc w:val="both"/>
        <w:rPr>
          <w:rFonts w:cstheme="minorHAnsi"/>
          <w:bCs/>
          <w:i/>
          <w:iCs/>
          <w:sz w:val="24"/>
          <w:szCs w:val="24"/>
        </w:rPr>
      </w:pPr>
    </w:p>
    <w:p w14:paraId="52CE839C" w14:textId="4DEA06D8" w:rsidR="000C2397" w:rsidRPr="00A95441" w:rsidRDefault="00C17507" w:rsidP="000904E3">
      <w:pPr>
        <w:pStyle w:val="ListParagraph"/>
        <w:numPr>
          <w:ilvl w:val="0"/>
          <w:numId w:val="13"/>
        </w:numPr>
        <w:jc w:val="both"/>
        <w:rPr>
          <w:rFonts w:asciiTheme="minorHAnsi" w:hAnsiTheme="minorHAnsi" w:cstheme="minorHAnsi"/>
          <w:bCs/>
          <w:i/>
          <w:iCs/>
        </w:rPr>
      </w:pPr>
      <w:r w:rsidRPr="00A95441">
        <w:rPr>
          <w:rFonts w:asciiTheme="minorHAnsi" w:hAnsiTheme="minorHAnsi" w:cstheme="minorHAnsi"/>
          <w:b/>
          <w:color w:val="FF0000"/>
        </w:rPr>
        <w:t>01:08:27</w:t>
      </w:r>
      <w:r w:rsidRPr="00A95441">
        <w:rPr>
          <w:rFonts w:asciiTheme="minorHAnsi" w:hAnsiTheme="minorHAnsi" w:cstheme="minorHAnsi"/>
          <w:b/>
          <w:i/>
          <w:iCs/>
          <w:color w:val="FF0000"/>
        </w:rPr>
        <w:t xml:space="preserve"> </w:t>
      </w:r>
      <w:r w:rsidR="0030131F" w:rsidRPr="00A95441">
        <w:rPr>
          <w:rFonts w:asciiTheme="minorHAnsi" w:hAnsiTheme="minorHAnsi" w:cstheme="minorHAnsi"/>
          <w:b/>
          <w:i/>
          <w:iCs/>
        </w:rPr>
        <w:t xml:space="preserve">Motion: </w:t>
      </w:r>
      <w:r w:rsidR="000C14A2" w:rsidRPr="00A95441">
        <w:rPr>
          <w:rFonts w:asciiTheme="minorHAnsi" w:hAnsiTheme="minorHAnsi" w:cstheme="minorHAnsi"/>
          <w:bCs/>
          <w:i/>
          <w:iCs/>
        </w:rPr>
        <w:t xml:space="preserve"> </w:t>
      </w:r>
      <w:r w:rsidR="0030131F" w:rsidRPr="00A95441">
        <w:rPr>
          <w:rFonts w:asciiTheme="minorHAnsi" w:hAnsiTheme="minorHAnsi" w:cstheme="minorHAnsi"/>
          <w:bCs/>
          <w:i/>
          <w:iCs/>
        </w:rPr>
        <w:t>Vice Chairman Tabor moved  and Commissioner Cebull to adopt the suggested committee members for the Madison River Recreation Committee</w:t>
      </w:r>
      <w:r w:rsidR="000C14A2" w:rsidRPr="00A95441">
        <w:rPr>
          <w:rFonts w:asciiTheme="minorHAnsi" w:hAnsiTheme="minorHAnsi" w:cstheme="minorHAnsi"/>
          <w:bCs/>
          <w:i/>
          <w:iCs/>
        </w:rPr>
        <w:t xml:space="preserve">  </w:t>
      </w:r>
      <w:r w:rsidR="0030131F" w:rsidRPr="00A95441">
        <w:rPr>
          <w:rFonts w:asciiTheme="minorHAnsi" w:hAnsiTheme="minorHAnsi" w:cstheme="minorHAnsi"/>
          <w:bCs/>
          <w:i/>
          <w:iCs/>
        </w:rPr>
        <w:t xml:space="preserve">and appoint Commissioner Walsh as chair of that committee. </w:t>
      </w:r>
    </w:p>
    <w:p w14:paraId="493DAB9C" w14:textId="5E9A81C6" w:rsidR="0030131F" w:rsidRPr="00A95441" w:rsidRDefault="00C17507" w:rsidP="000904E3">
      <w:pPr>
        <w:pStyle w:val="ListParagraph"/>
        <w:numPr>
          <w:ilvl w:val="0"/>
          <w:numId w:val="13"/>
        </w:numPr>
        <w:jc w:val="both"/>
        <w:rPr>
          <w:rFonts w:asciiTheme="minorHAnsi" w:hAnsiTheme="minorHAnsi" w:cstheme="minorHAnsi"/>
          <w:bCs/>
          <w:i/>
          <w:iCs/>
        </w:rPr>
      </w:pPr>
      <w:r w:rsidRPr="00A95441">
        <w:rPr>
          <w:rFonts w:asciiTheme="minorHAnsi" w:hAnsiTheme="minorHAnsi" w:cstheme="minorHAnsi"/>
          <w:b/>
          <w:color w:val="FF0000"/>
        </w:rPr>
        <w:t>01:15:54</w:t>
      </w:r>
      <w:r w:rsidRPr="00A95441">
        <w:rPr>
          <w:rFonts w:asciiTheme="minorHAnsi" w:hAnsiTheme="minorHAnsi" w:cstheme="minorHAnsi"/>
          <w:b/>
          <w:i/>
          <w:iCs/>
          <w:color w:val="FF0000"/>
        </w:rPr>
        <w:t xml:space="preserve"> </w:t>
      </w:r>
      <w:r w:rsidR="0030131F" w:rsidRPr="00A95441">
        <w:rPr>
          <w:rFonts w:asciiTheme="minorHAnsi" w:hAnsiTheme="minorHAnsi" w:cstheme="minorHAnsi"/>
          <w:b/>
          <w:i/>
          <w:iCs/>
        </w:rPr>
        <w:t>Motion passes 5-0.</w:t>
      </w:r>
    </w:p>
    <w:p w14:paraId="72D2D99B" w14:textId="77777777" w:rsidR="00CC6BA8" w:rsidRPr="00A95441" w:rsidRDefault="00CC6BA8" w:rsidP="000904E3">
      <w:pPr>
        <w:spacing w:after="0" w:line="240" w:lineRule="auto"/>
        <w:ind w:left="360"/>
        <w:jc w:val="both"/>
        <w:rPr>
          <w:rFonts w:cstheme="minorHAnsi"/>
          <w:bCs/>
          <w:sz w:val="24"/>
          <w:szCs w:val="24"/>
        </w:rPr>
      </w:pPr>
    </w:p>
    <w:p w14:paraId="68716AB5" w14:textId="20AB9DD6" w:rsidR="00CC6BA8" w:rsidRPr="00A95441" w:rsidRDefault="00CC6BA8" w:rsidP="000904E3">
      <w:pPr>
        <w:spacing w:after="0" w:line="240" w:lineRule="auto"/>
        <w:ind w:left="720"/>
        <w:jc w:val="both"/>
        <w:rPr>
          <w:rFonts w:cstheme="minorHAnsi"/>
          <w:bCs/>
          <w:sz w:val="24"/>
          <w:szCs w:val="24"/>
        </w:rPr>
      </w:pPr>
      <w:r w:rsidRPr="00A95441">
        <w:rPr>
          <w:rFonts w:cstheme="minorHAnsi"/>
          <w:bCs/>
          <w:sz w:val="24"/>
          <w:szCs w:val="24"/>
        </w:rPr>
        <w:t>Committee Members:</w:t>
      </w:r>
    </w:p>
    <w:p w14:paraId="71B0CC2D" w14:textId="77777777" w:rsidR="00CC6BA8" w:rsidRPr="00A95441" w:rsidRDefault="00CC6BA8" w:rsidP="000904E3">
      <w:pPr>
        <w:spacing w:after="0" w:line="240" w:lineRule="auto"/>
        <w:ind w:left="360"/>
        <w:jc w:val="both"/>
        <w:rPr>
          <w:rFonts w:cstheme="minorHAnsi"/>
          <w:sz w:val="24"/>
          <w:szCs w:val="24"/>
        </w:rPr>
        <w:sectPr w:rsidR="00CC6BA8" w:rsidRPr="00A95441" w:rsidSect="00534D88">
          <w:headerReference w:type="default" r:id="rId9"/>
          <w:footerReference w:type="default" r:id="rId10"/>
          <w:headerReference w:type="first" r:id="rId11"/>
          <w:pgSz w:w="12240" w:h="15840"/>
          <w:pgMar w:top="1440" w:right="1440" w:bottom="1440" w:left="1440" w:header="720" w:footer="144" w:gutter="0"/>
          <w:cols w:space="720"/>
          <w:titlePg/>
          <w:docGrid w:linePitch="360"/>
        </w:sectPr>
      </w:pPr>
    </w:p>
    <w:p w14:paraId="1B2E80D3" w14:textId="1B74FA3E" w:rsidR="00CC6BA8" w:rsidRPr="00A95441" w:rsidRDefault="00CC6BA8" w:rsidP="000904E3">
      <w:pPr>
        <w:spacing w:after="0" w:line="240" w:lineRule="auto"/>
        <w:ind w:left="720"/>
        <w:jc w:val="both"/>
        <w:rPr>
          <w:rFonts w:cstheme="minorHAnsi"/>
          <w:sz w:val="24"/>
          <w:szCs w:val="24"/>
        </w:rPr>
      </w:pPr>
      <w:r w:rsidRPr="00A95441">
        <w:rPr>
          <w:rFonts w:cstheme="minorHAnsi"/>
          <w:sz w:val="24"/>
          <w:szCs w:val="24"/>
        </w:rPr>
        <w:t>Mike Bias- Twin Bridges</w:t>
      </w:r>
    </w:p>
    <w:p w14:paraId="4902489D" w14:textId="11D58C7B" w:rsidR="00CC6BA8" w:rsidRPr="00A95441" w:rsidRDefault="00CC6BA8" w:rsidP="000904E3">
      <w:pPr>
        <w:spacing w:after="0" w:line="240" w:lineRule="auto"/>
        <w:ind w:left="720"/>
        <w:jc w:val="both"/>
        <w:rPr>
          <w:rFonts w:cstheme="minorHAnsi"/>
          <w:sz w:val="24"/>
          <w:szCs w:val="24"/>
        </w:rPr>
      </w:pPr>
      <w:r w:rsidRPr="00A95441">
        <w:rPr>
          <w:rFonts w:cstheme="minorHAnsi"/>
          <w:sz w:val="24"/>
          <w:szCs w:val="24"/>
        </w:rPr>
        <w:t>Brian McGeehan- Bozeman</w:t>
      </w:r>
    </w:p>
    <w:p w14:paraId="29E5D4EA" w14:textId="515212C5" w:rsidR="00CC6BA8" w:rsidRPr="00A95441" w:rsidRDefault="00CC6BA8" w:rsidP="000904E3">
      <w:pPr>
        <w:spacing w:after="0" w:line="240" w:lineRule="auto"/>
        <w:ind w:left="720"/>
        <w:jc w:val="both"/>
        <w:rPr>
          <w:rFonts w:cstheme="minorHAnsi"/>
          <w:sz w:val="24"/>
          <w:szCs w:val="24"/>
        </w:rPr>
      </w:pPr>
      <w:r w:rsidRPr="00A95441">
        <w:rPr>
          <w:rFonts w:cstheme="minorHAnsi"/>
          <w:sz w:val="24"/>
          <w:szCs w:val="24"/>
        </w:rPr>
        <w:t>John Sampson- Ennis</w:t>
      </w:r>
    </w:p>
    <w:p w14:paraId="03CE0F11" w14:textId="5BD0996B" w:rsidR="00CC6BA8" w:rsidRPr="00A95441" w:rsidRDefault="00CC6BA8" w:rsidP="000904E3">
      <w:pPr>
        <w:spacing w:after="0" w:line="240" w:lineRule="auto"/>
        <w:ind w:left="720"/>
        <w:jc w:val="both"/>
        <w:rPr>
          <w:rFonts w:cstheme="minorHAnsi"/>
          <w:sz w:val="24"/>
          <w:szCs w:val="24"/>
        </w:rPr>
      </w:pPr>
      <w:r w:rsidRPr="00A95441">
        <w:rPr>
          <w:rFonts w:cstheme="minorHAnsi"/>
          <w:sz w:val="24"/>
          <w:szCs w:val="24"/>
        </w:rPr>
        <w:t>Zach Brown- Bozeman</w:t>
      </w:r>
    </w:p>
    <w:p w14:paraId="0AA956E8" w14:textId="6469B2EE" w:rsidR="00CC6BA8" w:rsidRPr="00A95441" w:rsidRDefault="00CC6BA8" w:rsidP="000904E3">
      <w:pPr>
        <w:spacing w:after="0" w:line="240" w:lineRule="auto"/>
        <w:ind w:left="720"/>
        <w:jc w:val="both"/>
        <w:rPr>
          <w:rFonts w:cstheme="minorHAnsi"/>
          <w:sz w:val="24"/>
          <w:szCs w:val="24"/>
        </w:rPr>
      </w:pPr>
      <w:r w:rsidRPr="00A95441">
        <w:rPr>
          <w:rFonts w:cstheme="minorHAnsi"/>
          <w:sz w:val="24"/>
          <w:szCs w:val="24"/>
        </w:rPr>
        <w:t>Richard Gockel- Ennis</w:t>
      </w:r>
    </w:p>
    <w:p w14:paraId="34434233" w14:textId="7292FFE6" w:rsidR="00CC6BA8" w:rsidRPr="00A95441" w:rsidRDefault="00CC6BA8" w:rsidP="000904E3">
      <w:pPr>
        <w:spacing w:after="0" w:line="240" w:lineRule="auto"/>
        <w:ind w:left="720"/>
        <w:jc w:val="both"/>
        <w:rPr>
          <w:rFonts w:cstheme="minorHAnsi"/>
          <w:sz w:val="24"/>
          <w:szCs w:val="24"/>
        </w:rPr>
      </w:pPr>
      <w:r w:rsidRPr="00A95441">
        <w:rPr>
          <w:rFonts w:cstheme="minorHAnsi"/>
          <w:sz w:val="24"/>
          <w:szCs w:val="24"/>
        </w:rPr>
        <w:t>Allison Treloar- Ennis</w:t>
      </w:r>
    </w:p>
    <w:p w14:paraId="720C3FD4" w14:textId="32732EE0" w:rsidR="00CC6BA8" w:rsidRPr="00A95441" w:rsidRDefault="00CC6BA8" w:rsidP="004E4989">
      <w:pPr>
        <w:spacing w:after="0" w:line="240" w:lineRule="auto"/>
        <w:ind w:firstLine="360"/>
        <w:jc w:val="both"/>
        <w:rPr>
          <w:rFonts w:cstheme="minorHAnsi"/>
          <w:sz w:val="24"/>
          <w:szCs w:val="24"/>
        </w:rPr>
      </w:pPr>
      <w:r w:rsidRPr="00A95441">
        <w:rPr>
          <w:rFonts w:cstheme="minorHAnsi"/>
          <w:sz w:val="24"/>
          <w:szCs w:val="24"/>
        </w:rPr>
        <w:t>Mac Minard- Clancy</w:t>
      </w:r>
    </w:p>
    <w:p w14:paraId="24DC0715" w14:textId="738BC1B4" w:rsidR="00CC6BA8" w:rsidRPr="00A95441" w:rsidRDefault="00CC6BA8" w:rsidP="000904E3">
      <w:pPr>
        <w:spacing w:after="0" w:line="240" w:lineRule="auto"/>
        <w:ind w:left="360"/>
        <w:jc w:val="both"/>
        <w:rPr>
          <w:rFonts w:cstheme="minorHAnsi"/>
          <w:sz w:val="24"/>
          <w:szCs w:val="24"/>
        </w:rPr>
      </w:pPr>
      <w:r w:rsidRPr="00A95441">
        <w:rPr>
          <w:rFonts w:cstheme="minorHAnsi"/>
          <w:sz w:val="24"/>
          <w:szCs w:val="24"/>
        </w:rPr>
        <w:t>Daniel Larson- Bozeman</w:t>
      </w:r>
    </w:p>
    <w:p w14:paraId="2E640771" w14:textId="7766F4F1" w:rsidR="00CC6BA8" w:rsidRPr="00A95441" w:rsidRDefault="00CC6BA8" w:rsidP="000904E3">
      <w:pPr>
        <w:spacing w:after="0" w:line="240" w:lineRule="auto"/>
        <w:ind w:left="360"/>
        <w:jc w:val="both"/>
        <w:rPr>
          <w:rFonts w:cstheme="minorHAnsi"/>
          <w:sz w:val="24"/>
          <w:szCs w:val="24"/>
        </w:rPr>
      </w:pPr>
      <w:r w:rsidRPr="00A95441">
        <w:rPr>
          <w:rFonts w:cstheme="minorHAnsi"/>
          <w:sz w:val="24"/>
          <w:szCs w:val="24"/>
        </w:rPr>
        <w:t>Christopher Dimichele- Ennis</w:t>
      </w:r>
    </w:p>
    <w:p w14:paraId="508F0DDE" w14:textId="77777777" w:rsidR="00CC6BA8" w:rsidRPr="00A95441" w:rsidRDefault="00CC6BA8" w:rsidP="000904E3">
      <w:pPr>
        <w:spacing w:after="0" w:line="240" w:lineRule="auto"/>
        <w:ind w:left="360"/>
        <w:jc w:val="both"/>
        <w:rPr>
          <w:rFonts w:cstheme="minorHAnsi"/>
          <w:sz w:val="24"/>
          <w:szCs w:val="24"/>
        </w:rPr>
      </w:pPr>
      <w:r w:rsidRPr="00A95441">
        <w:rPr>
          <w:rFonts w:cstheme="minorHAnsi"/>
          <w:sz w:val="24"/>
          <w:szCs w:val="24"/>
        </w:rPr>
        <w:t>Jim Hart-Ennis</w:t>
      </w:r>
    </w:p>
    <w:p w14:paraId="2A9B64F1" w14:textId="662EEBC9" w:rsidR="00CC6BA8" w:rsidRPr="00A95441" w:rsidRDefault="00CC6BA8" w:rsidP="000904E3">
      <w:pPr>
        <w:spacing w:after="0" w:line="240" w:lineRule="auto"/>
        <w:ind w:left="360"/>
        <w:jc w:val="both"/>
        <w:rPr>
          <w:rFonts w:cstheme="minorHAnsi"/>
          <w:sz w:val="24"/>
          <w:szCs w:val="24"/>
        </w:rPr>
      </w:pPr>
      <w:r w:rsidRPr="00A95441">
        <w:rPr>
          <w:rFonts w:cstheme="minorHAnsi"/>
          <w:sz w:val="24"/>
          <w:szCs w:val="24"/>
        </w:rPr>
        <w:t>Commissioner KC Walsh- District</w:t>
      </w:r>
      <w:r w:rsidR="00B215FD" w:rsidRPr="00A95441">
        <w:rPr>
          <w:rFonts w:cstheme="minorHAnsi"/>
          <w:sz w:val="24"/>
          <w:szCs w:val="24"/>
        </w:rPr>
        <w:t xml:space="preserve"> 3</w:t>
      </w:r>
      <w:r w:rsidRPr="00A95441">
        <w:rPr>
          <w:rFonts w:cstheme="minorHAnsi"/>
          <w:sz w:val="24"/>
          <w:szCs w:val="24"/>
        </w:rPr>
        <w:t xml:space="preserve"> </w:t>
      </w:r>
      <w:r w:rsidR="00B215FD" w:rsidRPr="00A95441">
        <w:rPr>
          <w:rFonts w:cstheme="minorHAnsi"/>
          <w:sz w:val="24"/>
          <w:szCs w:val="24"/>
        </w:rPr>
        <w:t>-</w:t>
      </w:r>
      <w:r w:rsidRPr="00A95441">
        <w:rPr>
          <w:rFonts w:cstheme="minorHAnsi"/>
          <w:sz w:val="24"/>
          <w:szCs w:val="24"/>
        </w:rPr>
        <w:t>Martinsdale</w:t>
      </w:r>
    </w:p>
    <w:p w14:paraId="5B30C486" w14:textId="323E6915" w:rsidR="00CC6BA8" w:rsidRPr="00A95441" w:rsidRDefault="00CC6BA8" w:rsidP="000904E3">
      <w:pPr>
        <w:spacing w:after="0" w:line="240" w:lineRule="auto"/>
        <w:jc w:val="both"/>
        <w:rPr>
          <w:rFonts w:cstheme="minorHAnsi"/>
          <w:sz w:val="24"/>
          <w:szCs w:val="24"/>
        </w:rPr>
        <w:sectPr w:rsidR="00CC6BA8" w:rsidRPr="00A95441" w:rsidSect="00CC6BA8">
          <w:type w:val="continuous"/>
          <w:pgSz w:w="12240" w:h="15840"/>
          <w:pgMar w:top="1440" w:right="1440" w:bottom="1440" w:left="1440" w:header="720" w:footer="144" w:gutter="0"/>
          <w:cols w:num="2" w:space="720"/>
          <w:docGrid w:linePitch="360"/>
        </w:sectPr>
      </w:pPr>
    </w:p>
    <w:p w14:paraId="71AEEE75" w14:textId="2695C845" w:rsidR="00CC6BA8" w:rsidRPr="00A95441" w:rsidRDefault="00CC6BA8" w:rsidP="000904E3">
      <w:pPr>
        <w:spacing w:after="0" w:line="240" w:lineRule="auto"/>
        <w:ind w:left="720"/>
        <w:jc w:val="both"/>
        <w:rPr>
          <w:rFonts w:cstheme="minorHAnsi"/>
          <w:sz w:val="24"/>
          <w:szCs w:val="24"/>
        </w:rPr>
      </w:pPr>
    </w:p>
    <w:p w14:paraId="33C59896" w14:textId="77777777" w:rsidR="00CC6BA8" w:rsidRPr="00A95441" w:rsidRDefault="00CC6BA8" w:rsidP="000904E3">
      <w:pPr>
        <w:pStyle w:val="ListParagraph"/>
        <w:jc w:val="both"/>
        <w:rPr>
          <w:rFonts w:asciiTheme="minorHAnsi" w:hAnsiTheme="minorHAnsi" w:cstheme="minorHAnsi"/>
          <w:b/>
        </w:rPr>
      </w:pPr>
    </w:p>
    <w:p w14:paraId="2562CACB" w14:textId="10C094C0" w:rsidR="005110AF" w:rsidRPr="00A95441" w:rsidRDefault="00CA1F76" w:rsidP="000904E3">
      <w:pPr>
        <w:pStyle w:val="ListParagraph"/>
        <w:numPr>
          <w:ilvl w:val="0"/>
          <w:numId w:val="33"/>
        </w:numPr>
        <w:jc w:val="both"/>
        <w:rPr>
          <w:rFonts w:asciiTheme="minorHAnsi" w:hAnsiTheme="minorHAnsi" w:cstheme="minorHAnsi"/>
          <w:b/>
          <w:color w:val="FF0000"/>
        </w:rPr>
      </w:pPr>
      <w:r w:rsidRPr="00A95441">
        <w:rPr>
          <w:rFonts w:asciiTheme="minorHAnsi" w:hAnsiTheme="minorHAnsi" w:cstheme="minorHAnsi"/>
          <w:b/>
          <w:color w:val="FF0000"/>
        </w:rPr>
        <w:t xml:space="preserve">01:16:16 </w:t>
      </w:r>
      <w:r w:rsidR="002A633F" w:rsidRPr="00A95441">
        <w:rPr>
          <w:rFonts w:asciiTheme="minorHAnsi" w:hAnsiTheme="minorHAnsi" w:cstheme="minorHAnsi"/>
          <w:b/>
        </w:rPr>
        <w:t>2021 Fish Removal Projects</w:t>
      </w:r>
      <w:r w:rsidR="00436EA3" w:rsidRPr="00A95441">
        <w:rPr>
          <w:rFonts w:asciiTheme="minorHAnsi" w:hAnsiTheme="minorHAnsi" w:cstheme="minorHAnsi"/>
          <w:bCs/>
        </w:rPr>
        <w:t>,</w:t>
      </w:r>
      <w:r w:rsidR="002A633F" w:rsidRPr="00A95441">
        <w:rPr>
          <w:rFonts w:asciiTheme="minorHAnsi" w:hAnsiTheme="minorHAnsi" w:cstheme="minorHAnsi"/>
          <w:bCs/>
        </w:rPr>
        <w:t xml:space="preserve">  Final</w:t>
      </w:r>
    </w:p>
    <w:p w14:paraId="47174D7C" w14:textId="77777777" w:rsidR="008350E7" w:rsidRPr="00A95441" w:rsidRDefault="008350E7" w:rsidP="004E4989">
      <w:pPr>
        <w:pStyle w:val="ListParagraph"/>
        <w:jc w:val="both"/>
        <w:rPr>
          <w:rFonts w:asciiTheme="minorHAnsi" w:hAnsiTheme="minorHAnsi" w:cstheme="minorHAnsi"/>
          <w:b/>
          <w:color w:val="FF0000"/>
        </w:rPr>
      </w:pPr>
    </w:p>
    <w:p w14:paraId="3C23633E" w14:textId="77777777" w:rsidR="005110AF" w:rsidRPr="00A95441" w:rsidRDefault="005110AF" w:rsidP="000904E3">
      <w:pPr>
        <w:spacing w:after="0" w:line="240" w:lineRule="auto"/>
        <w:ind w:left="360"/>
        <w:jc w:val="both"/>
        <w:rPr>
          <w:rFonts w:cstheme="minorHAnsi"/>
          <w:sz w:val="24"/>
          <w:szCs w:val="24"/>
        </w:rPr>
      </w:pPr>
      <w:r w:rsidRPr="00A95441">
        <w:rPr>
          <w:rFonts w:cstheme="minorHAnsi"/>
          <w:sz w:val="24"/>
          <w:szCs w:val="24"/>
        </w:rPr>
        <w:t xml:space="preserve">Fish removals are a common fisheries management tool to reduce competition between species, remove undesirable or invasive species, protect species with elevated conservation risk, or to improve the quality of a sport fishery. Most removal projects conducted by FWP aspire to improve fishing opportunity by reintroducing species better suited for available habitats or by reducing competition with other species. Fish removal projects have been typically developed and reviewed within FWP Administrative Regions with public input provided through MEPA and/or NEPA process. In order to ensure the department is authorized to conduct fish removal projects, the department will seek approval through the commission for removal of fish in restoration projects. Of the planned current 22 fish removal projects, 8 have been specifically approved through previous commission action, and 14 are still seeking commission approval. One project has been approved for planning purposes by the Director, but still need commission approval prior to starting the project.  </w:t>
      </w:r>
    </w:p>
    <w:p w14:paraId="34A30CFA" w14:textId="77777777" w:rsidR="005110AF" w:rsidRPr="00A95441" w:rsidRDefault="005110AF" w:rsidP="000904E3">
      <w:pPr>
        <w:spacing w:after="0" w:line="240" w:lineRule="auto"/>
        <w:ind w:left="360"/>
        <w:jc w:val="both"/>
        <w:rPr>
          <w:rFonts w:cstheme="minorHAnsi"/>
          <w:sz w:val="24"/>
          <w:szCs w:val="24"/>
        </w:rPr>
      </w:pPr>
    </w:p>
    <w:p w14:paraId="6E35A949" w14:textId="4D3D0750" w:rsidR="005110AF" w:rsidRPr="00A95441" w:rsidRDefault="005110AF" w:rsidP="000904E3">
      <w:pPr>
        <w:spacing w:after="0" w:line="240" w:lineRule="auto"/>
        <w:ind w:left="360"/>
        <w:jc w:val="both"/>
        <w:rPr>
          <w:rFonts w:cstheme="minorHAnsi"/>
          <w:sz w:val="24"/>
          <w:szCs w:val="24"/>
        </w:rPr>
      </w:pPr>
      <w:r w:rsidRPr="00A95441">
        <w:rPr>
          <w:rFonts w:cstheme="minorHAnsi"/>
          <w:sz w:val="24"/>
          <w:szCs w:val="24"/>
        </w:rPr>
        <w:t xml:space="preserve">At a work session on May 18, the commission heard how fish removals are used for fisheries management, tool available for removals, department and commission authority to conduct removals, and a list of removal projects proposed for 2021. Following the work session, the department accepted public comment on the 22 fish removal projects proposed for this year. From May 19 to June 3, the department received 209 comments. Generally, 172 comments were in support of completing a portion or all of the projects while 37 were opposed or raised </w:t>
      </w:r>
      <w:r w:rsidRPr="00A95441">
        <w:rPr>
          <w:rFonts w:cstheme="minorHAnsi"/>
          <w:sz w:val="24"/>
          <w:szCs w:val="24"/>
        </w:rPr>
        <w:lastRenderedPageBreak/>
        <w:t xml:space="preserve">additional concerns. Six comments were provided after the open comment period. All submitted comments, including late submissions, have been provided to the commission. </w:t>
      </w:r>
    </w:p>
    <w:p w14:paraId="4373F82B" w14:textId="77777777" w:rsidR="005110AF" w:rsidRPr="00A95441" w:rsidRDefault="005110AF" w:rsidP="000904E3">
      <w:pPr>
        <w:spacing w:after="0" w:line="240" w:lineRule="auto"/>
        <w:ind w:left="360"/>
        <w:jc w:val="both"/>
        <w:rPr>
          <w:rFonts w:cstheme="minorHAnsi"/>
          <w:sz w:val="24"/>
          <w:szCs w:val="24"/>
        </w:rPr>
      </w:pPr>
    </w:p>
    <w:p w14:paraId="3B284590" w14:textId="2E671B91" w:rsidR="005110AF" w:rsidRPr="00A95441" w:rsidRDefault="005110AF" w:rsidP="000904E3">
      <w:pPr>
        <w:spacing w:after="0" w:line="240" w:lineRule="auto"/>
        <w:ind w:left="360"/>
        <w:jc w:val="both"/>
        <w:rPr>
          <w:rFonts w:cstheme="minorHAnsi"/>
          <w:bCs/>
          <w:sz w:val="24"/>
          <w:szCs w:val="24"/>
        </w:rPr>
      </w:pPr>
      <w:r w:rsidRPr="00A95441">
        <w:rPr>
          <w:rFonts w:cstheme="minorHAnsi"/>
          <w:bCs/>
          <w:sz w:val="24"/>
          <w:szCs w:val="24"/>
        </w:rPr>
        <w:t xml:space="preserve">The commission could choose to approve all or a portion of the proposed projects or choose to not approve the projects. Eight of the proposed projects have already been acted on by the commission through the Future Fisheries Improvement Program. The remaining 16 projects have not been considered by the commission prior to the May 18 work session. Of the 22 projects, 12 have completed EA’s with Decision Notices while 10 have draft EA’s or EA’s pending. If the commission approves the projects, the department will continue proposed fish removal work, with some on the groundwork beginning early July. If projects are not approved the department will have to reevaluate all fish removal projects and determine how not proceeding jeopardizes commitments and partnerships. </w:t>
      </w:r>
    </w:p>
    <w:p w14:paraId="611D4D17" w14:textId="77777777" w:rsidR="005110AF" w:rsidRPr="00A95441" w:rsidRDefault="005110AF" w:rsidP="000904E3">
      <w:pPr>
        <w:pStyle w:val="ListParagraph"/>
        <w:jc w:val="both"/>
        <w:rPr>
          <w:rFonts w:asciiTheme="minorHAnsi" w:hAnsiTheme="minorHAnsi" w:cstheme="minorHAnsi"/>
          <w:b/>
        </w:rPr>
      </w:pPr>
    </w:p>
    <w:p w14:paraId="152557F8" w14:textId="37A294DE" w:rsidR="000C14A2" w:rsidRPr="00A95441" w:rsidRDefault="000C14A2" w:rsidP="000904E3">
      <w:pPr>
        <w:pStyle w:val="ListParagraph"/>
        <w:numPr>
          <w:ilvl w:val="0"/>
          <w:numId w:val="14"/>
        </w:numPr>
        <w:jc w:val="both"/>
        <w:rPr>
          <w:rFonts w:asciiTheme="minorHAnsi" w:hAnsiTheme="minorHAnsi" w:cstheme="minorHAnsi"/>
        </w:rPr>
      </w:pPr>
      <w:r w:rsidRPr="00A95441">
        <w:rPr>
          <w:rFonts w:asciiTheme="minorHAnsi" w:hAnsiTheme="minorHAnsi" w:cstheme="minorHAnsi"/>
          <w:b/>
          <w:bCs/>
          <w:i/>
          <w:iCs/>
        </w:rPr>
        <w:t xml:space="preserve"> </w:t>
      </w:r>
      <w:r w:rsidR="00CA1F76" w:rsidRPr="00A95441">
        <w:rPr>
          <w:rFonts w:asciiTheme="minorHAnsi" w:hAnsiTheme="minorHAnsi" w:cstheme="minorHAnsi"/>
          <w:b/>
          <w:bCs/>
          <w:color w:val="FF0000"/>
        </w:rPr>
        <w:t xml:space="preserve">01:23:17 </w:t>
      </w:r>
      <w:r w:rsidRPr="00A95441">
        <w:rPr>
          <w:rFonts w:asciiTheme="minorHAnsi" w:hAnsiTheme="minorHAnsi" w:cstheme="minorHAnsi"/>
          <w:b/>
          <w:bCs/>
          <w:i/>
          <w:iCs/>
        </w:rPr>
        <w:t xml:space="preserve">Motion: </w:t>
      </w:r>
      <w:r w:rsidR="00EE52AC" w:rsidRPr="00A95441">
        <w:rPr>
          <w:rFonts w:asciiTheme="minorHAnsi" w:hAnsiTheme="minorHAnsi" w:cstheme="minorHAnsi"/>
          <w:i/>
          <w:iCs/>
        </w:rPr>
        <w:t xml:space="preserve">Commissioner Walsh </w:t>
      </w:r>
      <w:r w:rsidRPr="00A95441">
        <w:rPr>
          <w:rFonts w:asciiTheme="minorHAnsi" w:hAnsiTheme="minorHAnsi" w:cstheme="minorHAnsi"/>
          <w:i/>
          <w:iCs/>
        </w:rPr>
        <w:t>move</w:t>
      </w:r>
      <w:r w:rsidR="00EE52AC" w:rsidRPr="00A95441">
        <w:rPr>
          <w:rFonts w:asciiTheme="minorHAnsi" w:hAnsiTheme="minorHAnsi" w:cstheme="minorHAnsi"/>
          <w:i/>
          <w:iCs/>
        </w:rPr>
        <w:t xml:space="preserve">d and Vice Chairman Tabor seconded that </w:t>
      </w:r>
      <w:r w:rsidRPr="00A95441">
        <w:rPr>
          <w:rFonts w:asciiTheme="minorHAnsi" w:hAnsiTheme="minorHAnsi" w:cstheme="minorHAnsi"/>
          <w:i/>
          <w:iCs/>
        </w:rPr>
        <w:t>the commission approve the fish removal projects proposed for 2021</w:t>
      </w:r>
      <w:r w:rsidRPr="00A95441">
        <w:rPr>
          <w:rFonts w:asciiTheme="minorHAnsi" w:hAnsiTheme="minorHAnsi" w:cstheme="minorHAnsi"/>
        </w:rPr>
        <w:t xml:space="preserve">. </w:t>
      </w:r>
    </w:p>
    <w:p w14:paraId="2C6EE9EB" w14:textId="21B0F99D" w:rsidR="00EE52AC" w:rsidRPr="00A95441" w:rsidRDefault="00CA1F76" w:rsidP="000904E3">
      <w:pPr>
        <w:pStyle w:val="ListParagraph"/>
        <w:numPr>
          <w:ilvl w:val="0"/>
          <w:numId w:val="14"/>
        </w:numPr>
        <w:jc w:val="both"/>
        <w:rPr>
          <w:rFonts w:asciiTheme="minorHAnsi" w:hAnsiTheme="minorHAnsi" w:cstheme="minorHAnsi"/>
          <w:b/>
          <w:bCs/>
        </w:rPr>
      </w:pPr>
      <w:r w:rsidRPr="00A95441">
        <w:rPr>
          <w:rFonts w:asciiTheme="minorHAnsi" w:hAnsiTheme="minorHAnsi" w:cstheme="minorHAnsi"/>
          <w:b/>
          <w:bCs/>
          <w:i/>
          <w:iCs/>
          <w:color w:val="FF0000"/>
        </w:rPr>
        <w:t xml:space="preserve">01:28:56 </w:t>
      </w:r>
      <w:r w:rsidR="00EE52AC" w:rsidRPr="00A95441">
        <w:rPr>
          <w:rFonts w:asciiTheme="minorHAnsi" w:hAnsiTheme="minorHAnsi" w:cstheme="minorHAnsi"/>
          <w:b/>
          <w:bCs/>
          <w:i/>
          <w:iCs/>
        </w:rPr>
        <w:t>Motion passes  5</w:t>
      </w:r>
      <w:r w:rsidR="00EE52AC" w:rsidRPr="00A95441">
        <w:rPr>
          <w:rFonts w:asciiTheme="minorHAnsi" w:hAnsiTheme="minorHAnsi" w:cstheme="minorHAnsi"/>
          <w:b/>
          <w:bCs/>
        </w:rPr>
        <w:t>-0.</w:t>
      </w:r>
    </w:p>
    <w:p w14:paraId="1363458F" w14:textId="77777777" w:rsidR="000C14A2" w:rsidRPr="00A95441" w:rsidRDefault="000C14A2" w:rsidP="000904E3">
      <w:pPr>
        <w:pStyle w:val="ListParagraph"/>
        <w:jc w:val="both"/>
        <w:rPr>
          <w:rFonts w:asciiTheme="minorHAnsi" w:hAnsiTheme="minorHAnsi" w:cstheme="minorHAnsi"/>
          <w:b/>
        </w:rPr>
      </w:pPr>
    </w:p>
    <w:p w14:paraId="3FBEA19B" w14:textId="3C8AAE59" w:rsidR="005A2321" w:rsidRPr="00A95441" w:rsidRDefault="00CA1F76" w:rsidP="000904E3">
      <w:pPr>
        <w:pStyle w:val="ListParagraph"/>
        <w:numPr>
          <w:ilvl w:val="0"/>
          <w:numId w:val="33"/>
        </w:numPr>
        <w:jc w:val="both"/>
        <w:rPr>
          <w:rFonts w:asciiTheme="minorHAnsi" w:hAnsiTheme="minorHAnsi" w:cstheme="minorHAnsi"/>
          <w:b/>
        </w:rPr>
      </w:pPr>
      <w:r w:rsidRPr="00A95441">
        <w:rPr>
          <w:rFonts w:asciiTheme="minorHAnsi" w:hAnsiTheme="minorHAnsi" w:cstheme="minorHAnsi"/>
          <w:b/>
          <w:color w:val="FF0000"/>
        </w:rPr>
        <w:t xml:space="preserve">01:16:16  </w:t>
      </w:r>
      <w:r w:rsidR="007D0958" w:rsidRPr="00A95441">
        <w:rPr>
          <w:rFonts w:asciiTheme="minorHAnsi" w:hAnsiTheme="minorHAnsi" w:cstheme="minorHAnsi"/>
          <w:b/>
        </w:rPr>
        <w:t>Buffalo Creek Fishing Regulation Change</w:t>
      </w:r>
      <w:r w:rsidR="00507E9D" w:rsidRPr="00A95441">
        <w:rPr>
          <w:rFonts w:asciiTheme="minorHAnsi" w:hAnsiTheme="minorHAnsi" w:cstheme="minorHAnsi"/>
          <w:bCs/>
        </w:rPr>
        <w:t>, Final</w:t>
      </w:r>
    </w:p>
    <w:p w14:paraId="2F4F5730" w14:textId="77777777" w:rsidR="001D3008" w:rsidRPr="00A95441" w:rsidRDefault="001D3008" w:rsidP="000904E3">
      <w:pPr>
        <w:pStyle w:val="ListParagraph"/>
        <w:jc w:val="both"/>
        <w:rPr>
          <w:rFonts w:asciiTheme="minorHAnsi" w:hAnsiTheme="minorHAnsi" w:cstheme="minorHAnsi"/>
          <w:b/>
        </w:rPr>
      </w:pPr>
    </w:p>
    <w:p w14:paraId="377065F8" w14:textId="77777777" w:rsidR="00BE0F51" w:rsidRPr="00A95441" w:rsidRDefault="00BE0F51" w:rsidP="000904E3">
      <w:pPr>
        <w:spacing w:after="0" w:line="240" w:lineRule="auto"/>
        <w:ind w:left="360"/>
        <w:jc w:val="both"/>
        <w:rPr>
          <w:rFonts w:cstheme="minorHAnsi"/>
          <w:sz w:val="24"/>
          <w:szCs w:val="24"/>
        </w:rPr>
      </w:pPr>
      <w:r w:rsidRPr="00A95441">
        <w:rPr>
          <w:rFonts w:cstheme="minorHAnsi"/>
          <w:sz w:val="24"/>
          <w:szCs w:val="24"/>
        </w:rPr>
        <w:t xml:space="preserve">Buffalo Creek originates in the Beartooth Mountains and flows south into Yellowstone National Park to its confluence with Slough Creek, a tributary to the Lamar River. Buffalo Creek has been identified as the main source of non-native Rainbow Trout threatening native Yellowstone Cutthroat Trout in the Lamar River drainage. Rainbow Trout hybridize with Yellowstone Cutthroat Trout, resulting in the loss of genetic purity of Yellowstone Cutthroat Trout. Removing Rainbow Trout in Buffalo Creek would help protect Yellowstone Cutthroat Trout in their native range. The public has requested the ability to harvest as many fish in Buffalo Creek before FWP removal efforts occur. FWP proposes to lift all harvest regulations and add a mandatory harvest on Rainbow Trout in Buffalo Creek and its tributaries. Yellowstone National Park currently has a mandatory kill regulation on Rainbow Trout in the Lamar River drainage, including Buffalo Creek. </w:t>
      </w:r>
    </w:p>
    <w:p w14:paraId="6E04ABCA" w14:textId="77777777" w:rsidR="00BE0F51" w:rsidRPr="00A95441" w:rsidRDefault="00BE0F51" w:rsidP="000904E3">
      <w:pPr>
        <w:spacing w:after="0" w:line="240" w:lineRule="auto"/>
        <w:ind w:left="360"/>
        <w:jc w:val="both"/>
        <w:rPr>
          <w:rFonts w:cstheme="minorHAnsi"/>
          <w:b/>
          <w:bCs/>
          <w:sz w:val="24"/>
          <w:szCs w:val="24"/>
        </w:rPr>
      </w:pPr>
    </w:p>
    <w:p w14:paraId="4CDD98DD" w14:textId="77777777" w:rsidR="00BE0F51" w:rsidRPr="00A95441" w:rsidRDefault="00BE0F51" w:rsidP="000904E3">
      <w:pPr>
        <w:spacing w:after="0" w:line="240" w:lineRule="auto"/>
        <w:ind w:left="360"/>
        <w:jc w:val="both"/>
        <w:rPr>
          <w:rFonts w:cstheme="minorHAnsi"/>
          <w:sz w:val="24"/>
          <w:szCs w:val="24"/>
        </w:rPr>
      </w:pPr>
      <w:r w:rsidRPr="00A95441">
        <w:rPr>
          <w:rFonts w:cstheme="minorHAnsi"/>
          <w:sz w:val="24"/>
          <w:szCs w:val="24"/>
        </w:rPr>
        <w:t>On March 18 FWP released a draft EA for a fish removal project in Buffalo Creek to remove non-native Rainbow Trout and establish Yellowstone Cutthroat Trout in the drainage. The project would remove the source of Rainbow Trout threatening to hybridize with native Yellowstone Cutthroat Trout in the Lamar River drainage. Through public comment on the draft EA, the public identified interest in lifting the harvest regulations of fish in Buffalo Creek to allow angling and harvest opportunity before FWP removal efforts occur.</w:t>
      </w:r>
    </w:p>
    <w:p w14:paraId="1BB595FA" w14:textId="77777777" w:rsidR="00BE0F51" w:rsidRPr="00A95441" w:rsidRDefault="00BE0F51" w:rsidP="000904E3">
      <w:pPr>
        <w:spacing w:after="0" w:line="240" w:lineRule="auto"/>
        <w:ind w:left="360"/>
        <w:jc w:val="both"/>
        <w:rPr>
          <w:rFonts w:cstheme="minorHAnsi"/>
          <w:sz w:val="24"/>
          <w:szCs w:val="24"/>
        </w:rPr>
      </w:pPr>
    </w:p>
    <w:p w14:paraId="21F8936A" w14:textId="46DDE994" w:rsidR="005A2321" w:rsidRPr="00A95441" w:rsidRDefault="00BE0F51" w:rsidP="000904E3">
      <w:pPr>
        <w:spacing w:after="0" w:line="240" w:lineRule="auto"/>
        <w:ind w:left="360"/>
        <w:jc w:val="both"/>
        <w:rPr>
          <w:rFonts w:cstheme="minorHAnsi"/>
          <w:sz w:val="24"/>
          <w:szCs w:val="24"/>
        </w:rPr>
      </w:pPr>
      <w:r w:rsidRPr="00A95441">
        <w:rPr>
          <w:rFonts w:cstheme="minorHAnsi"/>
          <w:sz w:val="24"/>
          <w:szCs w:val="24"/>
        </w:rPr>
        <w:t xml:space="preserve">The commission could: 1) lift current harvest regulations for Rainbow Trout and implement a mandatory harvest regulation of all Rainbow Trout in Buffalo Creek and its tributaries; 2) lift current harvest regulations in Buffalo Creek and its tributaries; 3) not lift harvest regulations on Buffalo Creek and keep current limits in place; or, 4) adopt another regulation not presented here. Lifting harvest regulations and implementing mandatory harvest would match regulations currently in place in Yellowstone National Park and could reduce confusion </w:t>
      </w:r>
      <w:r w:rsidRPr="00A95441">
        <w:rPr>
          <w:rFonts w:cstheme="minorHAnsi"/>
          <w:sz w:val="24"/>
          <w:szCs w:val="24"/>
        </w:rPr>
        <w:lastRenderedPageBreak/>
        <w:t xml:space="preserve">by the angling public. Any regulation changes adopted now will be reevaluated following the proposed fish removal project in Buffalo Creek (if the fish removal project is endorsed by the commission). </w:t>
      </w:r>
    </w:p>
    <w:p w14:paraId="4A56B825" w14:textId="77777777" w:rsidR="005F7CF3" w:rsidRPr="00A95441" w:rsidRDefault="005F7CF3" w:rsidP="000904E3">
      <w:pPr>
        <w:spacing w:after="0" w:line="240" w:lineRule="auto"/>
        <w:ind w:left="360"/>
        <w:jc w:val="both"/>
        <w:rPr>
          <w:rFonts w:cstheme="minorHAnsi"/>
          <w:b/>
          <w:sz w:val="24"/>
          <w:szCs w:val="24"/>
        </w:rPr>
      </w:pPr>
    </w:p>
    <w:p w14:paraId="53E50169" w14:textId="21725AC8" w:rsidR="000C14A2" w:rsidRPr="00A95441" w:rsidRDefault="00CA1F76" w:rsidP="000904E3">
      <w:pPr>
        <w:pStyle w:val="ListParagraph"/>
        <w:numPr>
          <w:ilvl w:val="0"/>
          <w:numId w:val="8"/>
        </w:numPr>
        <w:jc w:val="both"/>
        <w:rPr>
          <w:rFonts w:asciiTheme="minorHAnsi" w:hAnsiTheme="minorHAnsi" w:cstheme="minorHAnsi"/>
          <w:i/>
          <w:iCs/>
        </w:rPr>
      </w:pPr>
      <w:r w:rsidRPr="00A95441">
        <w:rPr>
          <w:rFonts w:asciiTheme="minorHAnsi" w:hAnsiTheme="minorHAnsi" w:cstheme="minorHAnsi"/>
          <w:b/>
          <w:bCs/>
          <w:color w:val="FF0000"/>
        </w:rPr>
        <w:t>01:23:40</w:t>
      </w:r>
      <w:r w:rsidRPr="00A95441">
        <w:rPr>
          <w:rFonts w:asciiTheme="minorHAnsi" w:hAnsiTheme="minorHAnsi" w:cstheme="minorHAnsi"/>
          <w:b/>
          <w:bCs/>
          <w:i/>
          <w:iCs/>
          <w:color w:val="FF0000"/>
        </w:rPr>
        <w:t xml:space="preserve"> </w:t>
      </w:r>
      <w:r w:rsidR="000C14A2" w:rsidRPr="00A95441">
        <w:rPr>
          <w:rFonts w:asciiTheme="minorHAnsi" w:hAnsiTheme="minorHAnsi" w:cstheme="minorHAnsi"/>
          <w:b/>
          <w:bCs/>
          <w:i/>
          <w:iCs/>
        </w:rPr>
        <w:t>Motion</w:t>
      </w:r>
      <w:r w:rsidR="000C14A2" w:rsidRPr="00A95441">
        <w:rPr>
          <w:rFonts w:asciiTheme="minorHAnsi" w:hAnsiTheme="minorHAnsi" w:cstheme="minorHAnsi"/>
          <w:i/>
          <w:iCs/>
        </w:rPr>
        <w:t>:</w:t>
      </w:r>
      <w:r w:rsidR="00EE52AC" w:rsidRPr="00A95441">
        <w:rPr>
          <w:rFonts w:asciiTheme="minorHAnsi" w:hAnsiTheme="minorHAnsi" w:cstheme="minorHAnsi"/>
          <w:i/>
          <w:iCs/>
        </w:rPr>
        <w:t xml:space="preserve">  Commissioner Walsh</w:t>
      </w:r>
      <w:r w:rsidR="000C14A2" w:rsidRPr="00A95441">
        <w:rPr>
          <w:rFonts w:asciiTheme="minorHAnsi" w:hAnsiTheme="minorHAnsi" w:cstheme="minorHAnsi"/>
          <w:i/>
          <w:iCs/>
        </w:rPr>
        <w:t xml:space="preserve"> move</w:t>
      </w:r>
      <w:r w:rsidR="00C326E5" w:rsidRPr="00A95441">
        <w:rPr>
          <w:rFonts w:asciiTheme="minorHAnsi" w:hAnsiTheme="minorHAnsi" w:cstheme="minorHAnsi"/>
          <w:i/>
          <w:iCs/>
        </w:rPr>
        <w:t xml:space="preserve">d and Commissioner Cebull seconded </w:t>
      </w:r>
      <w:r w:rsidR="000C14A2" w:rsidRPr="00A95441">
        <w:rPr>
          <w:rFonts w:asciiTheme="minorHAnsi" w:hAnsiTheme="minorHAnsi" w:cstheme="minorHAnsi"/>
          <w:i/>
          <w:iCs/>
        </w:rPr>
        <w:t xml:space="preserve"> to approve lifting fish harvest regulations and implement a mandatory harvest regulation of Rainbow Trout in Buffalo Creek and its tributaries</w:t>
      </w:r>
      <w:r w:rsidR="00C326E5" w:rsidRPr="00A95441">
        <w:rPr>
          <w:rFonts w:asciiTheme="minorHAnsi" w:hAnsiTheme="minorHAnsi" w:cstheme="minorHAnsi"/>
          <w:i/>
          <w:iCs/>
        </w:rPr>
        <w:t xml:space="preserve"> contingent </w:t>
      </w:r>
      <w:r w:rsidR="00EB3F54">
        <w:rPr>
          <w:rFonts w:asciiTheme="minorHAnsi" w:hAnsiTheme="minorHAnsi" w:cstheme="minorHAnsi"/>
          <w:i/>
          <w:iCs/>
        </w:rPr>
        <w:t xml:space="preserve">on </w:t>
      </w:r>
      <w:r w:rsidR="00C326E5" w:rsidRPr="00A95441">
        <w:rPr>
          <w:rFonts w:asciiTheme="minorHAnsi" w:hAnsiTheme="minorHAnsi" w:cstheme="minorHAnsi"/>
          <w:i/>
          <w:iCs/>
        </w:rPr>
        <w:t>the approval of the EA</w:t>
      </w:r>
      <w:r w:rsidR="0056344C" w:rsidRPr="00A95441">
        <w:rPr>
          <w:rFonts w:asciiTheme="minorHAnsi" w:hAnsiTheme="minorHAnsi" w:cstheme="minorHAnsi"/>
          <w:i/>
          <w:iCs/>
        </w:rPr>
        <w:t>.</w:t>
      </w:r>
      <w:r w:rsidR="00C326E5" w:rsidRPr="00A95441">
        <w:rPr>
          <w:rFonts w:asciiTheme="minorHAnsi" w:hAnsiTheme="minorHAnsi" w:cstheme="minorHAnsi"/>
          <w:i/>
          <w:iCs/>
        </w:rPr>
        <w:t xml:space="preserve"> </w:t>
      </w:r>
    </w:p>
    <w:p w14:paraId="73470BE3" w14:textId="025C46DF" w:rsidR="00CA1F76" w:rsidRPr="00A95441" w:rsidRDefault="00CA1F76" w:rsidP="000904E3">
      <w:pPr>
        <w:pStyle w:val="ListParagraph"/>
        <w:numPr>
          <w:ilvl w:val="0"/>
          <w:numId w:val="8"/>
        </w:numPr>
        <w:jc w:val="both"/>
        <w:rPr>
          <w:rFonts w:asciiTheme="minorHAnsi" w:hAnsiTheme="minorHAnsi" w:cstheme="minorHAnsi"/>
          <w:b/>
          <w:bCs/>
        </w:rPr>
      </w:pPr>
      <w:r w:rsidRPr="00A95441">
        <w:rPr>
          <w:rFonts w:asciiTheme="minorHAnsi" w:hAnsiTheme="minorHAnsi" w:cstheme="minorHAnsi"/>
          <w:b/>
          <w:bCs/>
          <w:color w:val="FF0000"/>
        </w:rPr>
        <w:t xml:space="preserve">01:29:09 </w:t>
      </w:r>
      <w:r w:rsidRPr="00A95441">
        <w:rPr>
          <w:rFonts w:asciiTheme="minorHAnsi" w:hAnsiTheme="minorHAnsi" w:cstheme="minorHAnsi"/>
          <w:b/>
          <w:bCs/>
          <w:i/>
          <w:iCs/>
        </w:rPr>
        <w:t>Motion passes 5-0.</w:t>
      </w:r>
    </w:p>
    <w:p w14:paraId="10686348" w14:textId="0E69EC84" w:rsidR="001F076A" w:rsidRPr="00A95441" w:rsidRDefault="001F076A" w:rsidP="000904E3">
      <w:pPr>
        <w:spacing w:after="0" w:line="240" w:lineRule="auto"/>
        <w:jc w:val="both"/>
        <w:rPr>
          <w:rFonts w:cstheme="minorHAnsi"/>
          <w:b/>
          <w:sz w:val="24"/>
          <w:szCs w:val="24"/>
          <w:u w:val="single"/>
        </w:rPr>
      </w:pPr>
    </w:p>
    <w:p w14:paraId="340B19BB" w14:textId="77777777" w:rsidR="00E1130B" w:rsidRPr="00A95441" w:rsidRDefault="00E1130B" w:rsidP="000904E3">
      <w:pPr>
        <w:spacing w:after="0" w:line="240" w:lineRule="auto"/>
        <w:jc w:val="both"/>
        <w:rPr>
          <w:rFonts w:cstheme="minorHAnsi"/>
          <w:b/>
          <w:sz w:val="24"/>
          <w:szCs w:val="24"/>
          <w:u w:val="single"/>
        </w:rPr>
      </w:pPr>
    </w:p>
    <w:p w14:paraId="2CF0B796" w14:textId="6DE7DF4B" w:rsidR="00607DEB" w:rsidRPr="00A95441" w:rsidRDefault="00CA1F76" w:rsidP="000904E3">
      <w:pPr>
        <w:spacing w:after="0" w:line="240" w:lineRule="auto"/>
        <w:jc w:val="both"/>
        <w:rPr>
          <w:rFonts w:cstheme="minorHAnsi"/>
          <w:b/>
          <w:sz w:val="24"/>
          <w:szCs w:val="24"/>
          <w:u w:val="single"/>
        </w:rPr>
      </w:pPr>
      <w:r w:rsidRPr="00A95441">
        <w:rPr>
          <w:rFonts w:cstheme="minorHAnsi"/>
          <w:b/>
          <w:color w:val="FF0000"/>
          <w:sz w:val="24"/>
          <w:szCs w:val="24"/>
          <w:u w:val="single"/>
        </w:rPr>
        <w:t xml:space="preserve">01:28:33 </w:t>
      </w:r>
      <w:r w:rsidR="00607DEB" w:rsidRPr="00A95441">
        <w:rPr>
          <w:rFonts w:cstheme="minorHAnsi"/>
          <w:b/>
          <w:sz w:val="24"/>
          <w:szCs w:val="24"/>
          <w:u w:val="single"/>
        </w:rPr>
        <w:t>Wildlife Presented by Ken McDonald, Division Administrator</w:t>
      </w:r>
    </w:p>
    <w:p w14:paraId="7C48C2E6" w14:textId="77777777" w:rsidR="00AE40E4" w:rsidRPr="00A95441" w:rsidRDefault="00AE40E4" w:rsidP="000904E3">
      <w:pPr>
        <w:spacing w:after="0" w:line="240" w:lineRule="auto"/>
        <w:jc w:val="both"/>
        <w:rPr>
          <w:rFonts w:cstheme="minorHAnsi"/>
          <w:b/>
          <w:sz w:val="24"/>
          <w:szCs w:val="24"/>
          <w:u w:val="single"/>
        </w:rPr>
      </w:pPr>
    </w:p>
    <w:p w14:paraId="6A79F9DE" w14:textId="006F0A59" w:rsidR="00607DEB" w:rsidRPr="00A95441" w:rsidRDefault="00C213E8" w:rsidP="000904E3">
      <w:pPr>
        <w:pStyle w:val="ListParagraph"/>
        <w:numPr>
          <w:ilvl w:val="0"/>
          <w:numId w:val="2"/>
        </w:numPr>
        <w:ind w:left="720"/>
        <w:jc w:val="both"/>
        <w:rPr>
          <w:rFonts w:asciiTheme="minorHAnsi" w:hAnsiTheme="minorHAnsi" w:cstheme="minorHAnsi"/>
          <w:b/>
          <w:u w:val="single"/>
        </w:rPr>
      </w:pPr>
      <w:r w:rsidRPr="00A95441">
        <w:rPr>
          <w:rFonts w:asciiTheme="minorHAnsi" w:hAnsiTheme="minorHAnsi" w:cstheme="minorHAnsi"/>
          <w:b/>
          <w:color w:val="FF0000"/>
        </w:rPr>
        <w:t xml:space="preserve">01:28:33 </w:t>
      </w:r>
      <w:r w:rsidR="00607DEB" w:rsidRPr="00A95441">
        <w:rPr>
          <w:rFonts w:asciiTheme="minorHAnsi" w:hAnsiTheme="minorHAnsi" w:cstheme="minorHAnsi"/>
          <w:b/>
          <w:bCs/>
        </w:rPr>
        <w:t>TNC Recreational Access Agreements</w:t>
      </w:r>
    </w:p>
    <w:p w14:paraId="3EECAFA1" w14:textId="77777777" w:rsidR="00BE0F51" w:rsidRPr="00A95441" w:rsidRDefault="00BE0F51" w:rsidP="000904E3">
      <w:pPr>
        <w:pStyle w:val="ListParagraph"/>
        <w:ind w:left="360"/>
        <w:jc w:val="both"/>
        <w:rPr>
          <w:rFonts w:asciiTheme="minorHAnsi" w:hAnsiTheme="minorHAnsi" w:cstheme="minorHAnsi"/>
          <w:b/>
          <w:u w:val="single"/>
        </w:rPr>
      </w:pPr>
    </w:p>
    <w:p w14:paraId="07273BC1" w14:textId="77777777" w:rsidR="00BE0F51" w:rsidRPr="00A95441" w:rsidRDefault="00BE0F51" w:rsidP="000904E3">
      <w:pPr>
        <w:spacing w:line="240" w:lineRule="auto"/>
        <w:ind w:left="360"/>
        <w:jc w:val="both"/>
        <w:rPr>
          <w:rFonts w:cstheme="minorHAnsi"/>
          <w:w w:val="105"/>
          <w:sz w:val="24"/>
          <w:szCs w:val="24"/>
        </w:rPr>
      </w:pPr>
      <w:r w:rsidRPr="00A95441">
        <w:rPr>
          <w:rFonts w:eastAsia="Arial" w:cstheme="minorHAnsi"/>
          <w:w w:val="105"/>
          <w:sz w:val="24"/>
          <w:szCs w:val="24"/>
        </w:rPr>
        <w:t xml:space="preserve">A biennial rule was established through the Fish and Wildlife Commission on 151,000 acres privately held by The Nature Conservancy (TNC) in August 2015. </w:t>
      </w:r>
      <w:bookmarkStart w:id="0" w:name="_Hlk71720456"/>
      <w:r w:rsidRPr="00A95441">
        <w:rPr>
          <w:rFonts w:eastAsia="Arial" w:cstheme="minorHAnsi"/>
          <w:w w:val="105"/>
          <w:sz w:val="24"/>
          <w:szCs w:val="24"/>
        </w:rPr>
        <w:t>Through this biennial rule, TNC is willing to open their lands for year-round public recreational access opportunities</w:t>
      </w:r>
      <w:bookmarkEnd w:id="0"/>
      <w:r w:rsidRPr="00A95441">
        <w:rPr>
          <w:rFonts w:eastAsia="Arial" w:cstheme="minorHAnsi"/>
          <w:w w:val="105"/>
          <w:sz w:val="24"/>
          <w:szCs w:val="24"/>
        </w:rPr>
        <w:t xml:space="preserve">. The biennial rule was renewed by the Fish and Wildlife Commission in 2017 and again in 2019. </w:t>
      </w:r>
      <w:bookmarkStart w:id="1" w:name="_Hlk71721263"/>
      <w:r w:rsidRPr="00A95441">
        <w:rPr>
          <w:rFonts w:eastAsia="Arial" w:cstheme="minorHAnsi"/>
          <w:w w:val="105"/>
          <w:sz w:val="24"/>
          <w:szCs w:val="24"/>
        </w:rPr>
        <w:t xml:space="preserve">The renewal of this biennial rule </w:t>
      </w:r>
      <w:bookmarkStart w:id="2" w:name="_Hlk71719945"/>
      <w:r w:rsidRPr="00A95441">
        <w:rPr>
          <w:rFonts w:eastAsia="Arial" w:cstheme="minorHAnsi"/>
          <w:w w:val="105"/>
          <w:sz w:val="24"/>
          <w:szCs w:val="24"/>
        </w:rPr>
        <w:t>would continue the successful partnership and continue to allow for the management of year-round public recreational access on TNC lands for another two years</w:t>
      </w:r>
      <w:bookmarkEnd w:id="1"/>
      <w:r w:rsidRPr="00A95441">
        <w:rPr>
          <w:rFonts w:eastAsia="Arial" w:cstheme="minorHAnsi"/>
          <w:w w:val="105"/>
          <w:sz w:val="24"/>
          <w:szCs w:val="24"/>
        </w:rPr>
        <w:t>.</w:t>
      </w:r>
      <w:bookmarkEnd w:id="2"/>
      <w:r w:rsidRPr="00A95441">
        <w:rPr>
          <w:rFonts w:cstheme="minorHAnsi"/>
          <w:w w:val="105"/>
          <w:sz w:val="24"/>
          <w:szCs w:val="24"/>
        </w:rPr>
        <w:t xml:space="preserve"> </w:t>
      </w:r>
      <w:r w:rsidRPr="00A95441">
        <w:rPr>
          <w:rFonts w:eastAsia="Arial" w:cstheme="minorHAnsi"/>
          <w:w w:val="105"/>
          <w:sz w:val="24"/>
          <w:szCs w:val="24"/>
        </w:rPr>
        <w:t>One change to the 2019 biennial rule is that it would be unlawful for a person to set traps or snares on TNC lands without a Special Use Permit.</w:t>
      </w:r>
    </w:p>
    <w:p w14:paraId="072C1D47" w14:textId="191A8F48" w:rsidR="00BE0F51" w:rsidRPr="00A95441" w:rsidRDefault="00BE0F51" w:rsidP="000904E3">
      <w:pPr>
        <w:pStyle w:val="Heading1"/>
        <w:spacing w:before="1" w:line="240" w:lineRule="auto"/>
        <w:ind w:left="360"/>
        <w:jc w:val="both"/>
        <w:rPr>
          <w:rFonts w:asciiTheme="minorHAnsi" w:hAnsiTheme="minorHAnsi" w:cstheme="minorHAnsi"/>
          <w:color w:val="auto"/>
          <w:w w:val="105"/>
          <w:sz w:val="24"/>
          <w:szCs w:val="24"/>
        </w:rPr>
      </w:pPr>
      <w:r w:rsidRPr="00A95441">
        <w:rPr>
          <w:rFonts w:asciiTheme="minorHAnsi" w:hAnsiTheme="minorHAnsi" w:cstheme="minorHAnsi"/>
          <w:color w:val="auto"/>
          <w:w w:val="105"/>
          <w:sz w:val="24"/>
          <w:szCs w:val="24"/>
        </w:rPr>
        <w:t>The Fish and Wildlife Commission endorsed the tentative TNC biennial rule for public comment at the April 1, 2021, commission meeting. The proposed biennial rule was available for public review and public comment on the FWP website from April 1 through May 3, 2021. FWP issued interested persons letters and emails on April 6. FWP received no public comment for the TNC biennial rule renewal.</w:t>
      </w:r>
    </w:p>
    <w:p w14:paraId="426BEF2E" w14:textId="77777777" w:rsidR="00BE0F51" w:rsidRPr="00A95441" w:rsidRDefault="00BE0F51" w:rsidP="000904E3">
      <w:pPr>
        <w:pStyle w:val="BodyText"/>
        <w:ind w:left="360"/>
        <w:jc w:val="both"/>
        <w:rPr>
          <w:rFonts w:asciiTheme="minorHAnsi" w:hAnsiTheme="minorHAnsi" w:cstheme="minorHAnsi"/>
        </w:rPr>
      </w:pPr>
    </w:p>
    <w:p w14:paraId="41C38F01" w14:textId="2AF7694A" w:rsidR="00BE0F51" w:rsidRPr="00A95441" w:rsidRDefault="00BE0F51" w:rsidP="000904E3">
      <w:pPr>
        <w:pStyle w:val="BodyText"/>
        <w:ind w:left="360" w:right="118"/>
        <w:jc w:val="both"/>
        <w:rPr>
          <w:rFonts w:asciiTheme="minorHAnsi" w:hAnsiTheme="minorHAnsi" w:cstheme="minorHAnsi"/>
        </w:rPr>
      </w:pPr>
      <w:r w:rsidRPr="00A95441">
        <w:rPr>
          <w:rFonts w:asciiTheme="minorHAnsi" w:hAnsiTheme="minorHAnsi" w:cstheme="minorHAnsi"/>
          <w:w w:val="105"/>
        </w:rPr>
        <w:t>Managed</w:t>
      </w:r>
      <w:r w:rsidRPr="00A95441">
        <w:rPr>
          <w:rFonts w:asciiTheme="minorHAnsi" w:hAnsiTheme="minorHAnsi" w:cstheme="minorHAnsi"/>
          <w:spacing w:val="-11"/>
          <w:w w:val="105"/>
        </w:rPr>
        <w:t xml:space="preserve"> </w:t>
      </w:r>
      <w:r w:rsidRPr="00A95441">
        <w:rPr>
          <w:rFonts w:asciiTheme="minorHAnsi" w:hAnsiTheme="minorHAnsi" w:cstheme="minorHAnsi"/>
          <w:w w:val="105"/>
        </w:rPr>
        <w:t>public</w:t>
      </w:r>
      <w:r w:rsidRPr="00A95441">
        <w:rPr>
          <w:rFonts w:asciiTheme="minorHAnsi" w:hAnsiTheme="minorHAnsi" w:cstheme="minorHAnsi"/>
          <w:spacing w:val="-14"/>
          <w:w w:val="105"/>
        </w:rPr>
        <w:t xml:space="preserve"> </w:t>
      </w:r>
      <w:r w:rsidRPr="00A95441">
        <w:rPr>
          <w:rFonts w:asciiTheme="minorHAnsi" w:hAnsiTheme="minorHAnsi" w:cstheme="minorHAnsi"/>
          <w:w w:val="105"/>
        </w:rPr>
        <w:t>access</w:t>
      </w:r>
      <w:r w:rsidRPr="00A95441">
        <w:rPr>
          <w:rFonts w:asciiTheme="minorHAnsi" w:hAnsiTheme="minorHAnsi" w:cstheme="minorHAnsi"/>
          <w:spacing w:val="-11"/>
          <w:w w:val="105"/>
        </w:rPr>
        <w:t xml:space="preserve"> </w:t>
      </w:r>
      <w:r w:rsidRPr="00A95441">
        <w:rPr>
          <w:rFonts w:asciiTheme="minorHAnsi" w:hAnsiTheme="minorHAnsi" w:cstheme="minorHAnsi"/>
          <w:w w:val="105"/>
        </w:rPr>
        <w:t>will</w:t>
      </w:r>
      <w:r w:rsidRPr="00A95441">
        <w:rPr>
          <w:rFonts w:asciiTheme="minorHAnsi" w:hAnsiTheme="minorHAnsi" w:cstheme="minorHAnsi"/>
          <w:spacing w:val="-12"/>
          <w:w w:val="105"/>
        </w:rPr>
        <w:t xml:space="preserve"> </w:t>
      </w:r>
      <w:r w:rsidRPr="00A95441">
        <w:rPr>
          <w:rFonts w:asciiTheme="minorHAnsi" w:hAnsiTheme="minorHAnsi" w:cstheme="minorHAnsi"/>
          <w:w w:val="105"/>
        </w:rPr>
        <w:t>help</w:t>
      </w:r>
      <w:r w:rsidRPr="00A95441">
        <w:rPr>
          <w:rFonts w:asciiTheme="minorHAnsi" w:hAnsiTheme="minorHAnsi" w:cstheme="minorHAnsi"/>
          <w:spacing w:val="-12"/>
          <w:w w:val="105"/>
        </w:rPr>
        <w:t xml:space="preserve"> </w:t>
      </w:r>
      <w:r w:rsidRPr="00A95441">
        <w:rPr>
          <w:rFonts w:asciiTheme="minorHAnsi" w:hAnsiTheme="minorHAnsi" w:cstheme="minorHAnsi"/>
          <w:w w:val="105"/>
        </w:rPr>
        <w:t>reduce</w:t>
      </w:r>
      <w:r w:rsidRPr="00A95441">
        <w:rPr>
          <w:rFonts w:asciiTheme="minorHAnsi" w:hAnsiTheme="minorHAnsi" w:cstheme="minorHAnsi"/>
          <w:spacing w:val="-12"/>
          <w:w w:val="105"/>
        </w:rPr>
        <w:t xml:space="preserve"> </w:t>
      </w:r>
      <w:r w:rsidRPr="00A95441">
        <w:rPr>
          <w:rFonts w:asciiTheme="minorHAnsi" w:hAnsiTheme="minorHAnsi" w:cstheme="minorHAnsi"/>
          <w:w w:val="105"/>
        </w:rPr>
        <w:t>the</w:t>
      </w:r>
      <w:r w:rsidRPr="00A95441">
        <w:rPr>
          <w:rFonts w:asciiTheme="minorHAnsi" w:hAnsiTheme="minorHAnsi" w:cstheme="minorHAnsi"/>
          <w:spacing w:val="-13"/>
          <w:w w:val="105"/>
        </w:rPr>
        <w:t xml:space="preserve"> </w:t>
      </w:r>
      <w:r w:rsidRPr="00A95441">
        <w:rPr>
          <w:rFonts w:asciiTheme="minorHAnsi" w:hAnsiTheme="minorHAnsi" w:cstheme="minorHAnsi"/>
          <w:w w:val="105"/>
        </w:rPr>
        <w:t>resource</w:t>
      </w:r>
      <w:r w:rsidRPr="00A95441">
        <w:rPr>
          <w:rFonts w:asciiTheme="minorHAnsi" w:hAnsiTheme="minorHAnsi" w:cstheme="minorHAnsi"/>
          <w:spacing w:val="-13"/>
          <w:w w:val="105"/>
        </w:rPr>
        <w:t xml:space="preserve"> </w:t>
      </w:r>
      <w:r w:rsidRPr="00A95441">
        <w:rPr>
          <w:rFonts w:asciiTheme="minorHAnsi" w:hAnsiTheme="minorHAnsi" w:cstheme="minorHAnsi"/>
          <w:w w:val="105"/>
        </w:rPr>
        <w:t>damage, vehicular</w:t>
      </w:r>
      <w:r w:rsidRPr="00A95441">
        <w:rPr>
          <w:rFonts w:asciiTheme="minorHAnsi" w:hAnsiTheme="minorHAnsi" w:cstheme="minorHAnsi"/>
          <w:spacing w:val="-20"/>
          <w:w w:val="105"/>
        </w:rPr>
        <w:t xml:space="preserve"> </w:t>
      </w:r>
      <w:r w:rsidRPr="00A95441">
        <w:rPr>
          <w:rFonts w:asciiTheme="minorHAnsi" w:hAnsiTheme="minorHAnsi" w:cstheme="minorHAnsi"/>
          <w:w w:val="105"/>
        </w:rPr>
        <w:t>damage</w:t>
      </w:r>
      <w:r w:rsidRPr="00A95441">
        <w:rPr>
          <w:rFonts w:asciiTheme="minorHAnsi" w:hAnsiTheme="minorHAnsi" w:cstheme="minorHAnsi"/>
          <w:spacing w:val="-20"/>
          <w:w w:val="105"/>
        </w:rPr>
        <w:t xml:space="preserve"> </w:t>
      </w:r>
      <w:r w:rsidRPr="00A95441">
        <w:rPr>
          <w:rFonts w:asciiTheme="minorHAnsi" w:hAnsiTheme="minorHAnsi" w:cstheme="minorHAnsi"/>
          <w:w w:val="105"/>
        </w:rPr>
        <w:t>to</w:t>
      </w:r>
      <w:r w:rsidRPr="00A95441">
        <w:rPr>
          <w:rFonts w:asciiTheme="minorHAnsi" w:hAnsiTheme="minorHAnsi" w:cstheme="minorHAnsi"/>
          <w:spacing w:val="-19"/>
          <w:w w:val="105"/>
        </w:rPr>
        <w:t xml:space="preserve"> </w:t>
      </w:r>
      <w:r w:rsidRPr="00A95441">
        <w:rPr>
          <w:rFonts w:asciiTheme="minorHAnsi" w:hAnsiTheme="minorHAnsi" w:cstheme="minorHAnsi"/>
          <w:w w:val="105"/>
        </w:rPr>
        <w:t>soils</w:t>
      </w:r>
      <w:r w:rsidRPr="00A95441">
        <w:rPr>
          <w:rFonts w:asciiTheme="minorHAnsi" w:hAnsiTheme="minorHAnsi" w:cstheme="minorHAnsi"/>
          <w:spacing w:val="-20"/>
          <w:w w:val="105"/>
        </w:rPr>
        <w:t xml:space="preserve"> </w:t>
      </w:r>
      <w:r w:rsidRPr="00A95441">
        <w:rPr>
          <w:rFonts w:asciiTheme="minorHAnsi" w:hAnsiTheme="minorHAnsi" w:cstheme="minorHAnsi"/>
          <w:w w:val="105"/>
        </w:rPr>
        <w:t>and</w:t>
      </w:r>
      <w:r w:rsidRPr="00A95441">
        <w:rPr>
          <w:rFonts w:asciiTheme="minorHAnsi" w:hAnsiTheme="minorHAnsi" w:cstheme="minorHAnsi"/>
          <w:spacing w:val="-17"/>
          <w:w w:val="105"/>
        </w:rPr>
        <w:t xml:space="preserve"> </w:t>
      </w:r>
      <w:r w:rsidRPr="00A95441">
        <w:rPr>
          <w:rFonts w:asciiTheme="minorHAnsi" w:hAnsiTheme="minorHAnsi" w:cstheme="minorHAnsi"/>
          <w:w w:val="105"/>
        </w:rPr>
        <w:t>vegetation,</w:t>
      </w:r>
      <w:r w:rsidRPr="00A95441">
        <w:rPr>
          <w:rFonts w:asciiTheme="minorHAnsi" w:hAnsiTheme="minorHAnsi" w:cstheme="minorHAnsi"/>
          <w:spacing w:val="-19"/>
          <w:w w:val="105"/>
        </w:rPr>
        <w:t xml:space="preserve"> </w:t>
      </w:r>
      <w:r w:rsidRPr="00A95441">
        <w:rPr>
          <w:rFonts w:asciiTheme="minorHAnsi" w:hAnsiTheme="minorHAnsi" w:cstheme="minorHAnsi"/>
          <w:w w:val="105"/>
        </w:rPr>
        <w:t>and</w:t>
      </w:r>
      <w:r w:rsidRPr="00A95441">
        <w:rPr>
          <w:rFonts w:asciiTheme="minorHAnsi" w:hAnsiTheme="minorHAnsi" w:cstheme="minorHAnsi"/>
          <w:spacing w:val="-19"/>
          <w:w w:val="105"/>
        </w:rPr>
        <w:t xml:space="preserve"> </w:t>
      </w:r>
      <w:r w:rsidRPr="00A95441">
        <w:rPr>
          <w:rFonts w:asciiTheme="minorHAnsi" w:hAnsiTheme="minorHAnsi" w:cstheme="minorHAnsi"/>
          <w:w w:val="105"/>
        </w:rPr>
        <w:t>excess</w:t>
      </w:r>
      <w:r w:rsidRPr="00A95441">
        <w:rPr>
          <w:rFonts w:asciiTheme="minorHAnsi" w:hAnsiTheme="minorHAnsi" w:cstheme="minorHAnsi"/>
          <w:spacing w:val="-20"/>
          <w:w w:val="105"/>
        </w:rPr>
        <w:t xml:space="preserve"> </w:t>
      </w:r>
      <w:r w:rsidRPr="00A95441">
        <w:rPr>
          <w:rFonts w:asciiTheme="minorHAnsi" w:hAnsiTheme="minorHAnsi" w:cstheme="minorHAnsi"/>
          <w:w w:val="105"/>
        </w:rPr>
        <w:t>disturbance</w:t>
      </w:r>
      <w:r w:rsidRPr="00A95441">
        <w:rPr>
          <w:rFonts w:asciiTheme="minorHAnsi" w:hAnsiTheme="minorHAnsi" w:cstheme="minorHAnsi"/>
          <w:spacing w:val="-22"/>
          <w:w w:val="105"/>
        </w:rPr>
        <w:t xml:space="preserve"> </w:t>
      </w:r>
      <w:r w:rsidRPr="00A95441">
        <w:rPr>
          <w:rFonts w:asciiTheme="minorHAnsi" w:hAnsiTheme="minorHAnsi" w:cstheme="minorHAnsi"/>
          <w:w w:val="105"/>
        </w:rPr>
        <w:t>to</w:t>
      </w:r>
      <w:r w:rsidRPr="00A95441">
        <w:rPr>
          <w:rFonts w:asciiTheme="minorHAnsi" w:hAnsiTheme="minorHAnsi" w:cstheme="minorHAnsi"/>
          <w:spacing w:val="-19"/>
          <w:w w:val="105"/>
        </w:rPr>
        <w:t xml:space="preserve"> </w:t>
      </w:r>
      <w:r w:rsidRPr="00A95441">
        <w:rPr>
          <w:rFonts w:asciiTheme="minorHAnsi" w:hAnsiTheme="minorHAnsi" w:cstheme="minorHAnsi"/>
          <w:w w:val="105"/>
        </w:rPr>
        <w:t>native</w:t>
      </w:r>
      <w:r w:rsidRPr="00A95441">
        <w:rPr>
          <w:rFonts w:asciiTheme="minorHAnsi" w:hAnsiTheme="minorHAnsi" w:cstheme="minorHAnsi"/>
          <w:spacing w:val="-17"/>
          <w:w w:val="105"/>
        </w:rPr>
        <w:t xml:space="preserve"> </w:t>
      </w:r>
      <w:r w:rsidRPr="00A95441">
        <w:rPr>
          <w:rFonts w:asciiTheme="minorHAnsi" w:hAnsiTheme="minorHAnsi" w:cstheme="minorHAnsi"/>
          <w:w w:val="105"/>
        </w:rPr>
        <w:t>wildlife</w:t>
      </w:r>
      <w:r w:rsidRPr="00A95441">
        <w:rPr>
          <w:rFonts w:asciiTheme="minorHAnsi" w:hAnsiTheme="minorHAnsi" w:cstheme="minorHAnsi"/>
          <w:spacing w:val="-19"/>
          <w:w w:val="105"/>
        </w:rPr>
        <w:t xml:space="preserve"> </w:t>
      </w:r>
      <w:r w:rsidRPr="00A95441">
        <w:rPr>
          <w:rFonts w:asciiTheme="minorHAnsi" w:hAnsiTheme="minorHAnsi" w:cstheme="minorHAnsi"/>
          <w:w w:val="105"/>
        </w:rPr>
        <w:t>including threatened and endangered species. Without these rules, The Nature Conservancy may be forced to increase restrictions on public use and ultimately close these lands to public access.</w:t>
      </w:r>
    </w:p>
    <w:p w14:paraId="0651E44C" w14:textId="77777777" w:rsidR="00BE0F51" w:rsidRPr="00A95441" w:rsidRDefault="00BE0F51" w:rsidP="000904E3">
      <w:pPr>
        <w:pStyle w:val="BodyText"/>
        <w:spacing w:before="9"/>
        <w:ind w:left="360"/>
        <w:jc w:val="both"/>
        <w:rPr>
          <w:rFonts w:asciiTheme="minorHAnsi" w:hAnsiTheme="minorHAnsi" w:cstheme="minorHAnsi"/>
        </w:rPr>
      </w:pPr>
    </w:p>
    <w:p w14:paraId="6BC42166" w14:textId="708F1532" w:rsidR="00BE0F51" w:rsidRPr="00A95441" w:rsidRDefault="00BE0F51" w:rsidP="000904E3">
      <w:pPr>
        <w:spacing w:after="0" w:line="240" w:lineRule="auto"/>
        <w:ind w:left="360"/>
        <w:jc w:val="both"/>
        <w:rPr>
          <w:rFonts w:cstheme="minorHAnsi"/>
          <w:sz w:val="24"/>
          <w:szCs w:val="24"/>
          <w:u w:val="single"/>
        </w:rPr>
      </w:pPr>
      <w:r w:rsidRPr="00A95441">
        <w:rPr>
          <w:rFonts w:cstheme="minorHAnsi"/>
          <w:w w:val="105"/>
          <w:sz w:val="24"/>
          <w:szCs w:val="24"/>
        </w:rPr>
        <w:t>FWP recommends the commission renew the proposed TNC biennial rule for another two years. The biennial rule would allow FWP to work in partnership with The Nature Conservancy and continue to provide opportunities for year-round public recreational access to high-quality, privately owned lands.</w:t>
      </w:r>
    </w:p>
    <w:p w14:paraId="5198210F" w14:textId="72249A5D" w:rsidR="00CB6968" w:rsidRPr="00A95441" w:rsidRDefault="00CB6968" w:rsidP="000904E3">
      <w:pPr>
        <w:pStyle w:val="ListParagraph"/>
        <w:jc w:val="both"/>
        <w:rPr>
          <w:rFonts w:asciiTheme="minorHAnsi" w:hAnsiTheme="minorHAnsi" w:cstheme="minorHAnsi"/>
          <w:b/>
          <w:u w:val="single"/>
        </w:rPr>
      </w:pPr>
    </w:p>
    <w:p w14:paraId="0142D09C" w14:textId="77777777" w:rsidR="000A7AF7" w:rsidRPr="00A95441" w:rsidRDefault="000A7AF7" w:rsidP="000904E3">
      <w:pPr>
        <w:pStyle w:val="ListParagraph"/>
        <w:jc w:val="both"/>
        <w:rPr>
          <w:rFonts w:asciiTheme="minorHAnsi" w:hAnsiTheme="minorHAnsi" w:cstheme="minorHAnsi"/>
          <w:b/>
          <w:u w:val="single"/>
        </w:rPr>
      </w:pPr>
    </w:p>
    <w:p w14:paraId="6E252C28" w14:textId="73EFC413" w:rsidR="00113F06" w:rsidRPr="00A95441" w:rsidRDefault="00C213E8" w:rsidP="000904E3">
      <w:pPr>
        <w:pStyle w:val="ListParagraph"/>
        <w:numPr>
          <w:ilvl w:val="0"/>
          <w:numId w:val="2"/>
        </w:numPr>
        <w:ind w:left="360"/>
        <w:jc w:val="both"/>
        <w:rPr>
          <w:rFonts w:asciiTheme="minorHAnsi" w:hAnsiTheme="minorHAnsi" w:cstheme="minorHAnsi"/>
          <w:b/>
          <w:u w:val="single"/>
        </w:rPr>
      </w:pPr>
      <w:r w:rsidRPr="00A95441">
        <w:rPr>
          <w:rFonts w:asciiTheme="minorHAnsi" w:hAnsiTheme="minorHAnsi" w:cstheme="minorHAnsi"/>
          <w:b/>
          <w:color w:val="FF0000"/>
        </w:rPr>
        <w:t xml:space="preserve">01:28:33 </w:t>
      </w:r>
      <w:r w:rsidR="00607DEB" w:rsidRPr="00A95441">
        <w:rPr>
          <w:rFonts w:asciiTheme="minorHAnsi" w:hAnsiTheme="minorHAnsi" w:cstheme="minorHAnsi"/>
          <w:b/>
          <w:bCs/>
        </w:rPr>
        <w:t>Avista, Recreational Access Agreement</w:t>
      </w:r>
      <w:r w:rsidR="005B2EBA" w:rsidRPr="00A95441">
        <w:rPr>
          <w:rFonts w:asciiTheme="minorHAnsi" w:hAnsiTheme="minorHAnsi" w:cstheme="minorHAnsi"/>
          <w:b/>
          <w:bCs/>
        </w:rPr>
        <w:t>s</w:t>
      </w:r>
    </w:p>
    <w:p w14:paraId="50420E4E" w14:textId="77777777" w:rsidR="001D3008" w:rsidRPr="00A95441" w:rsidRDefault="001D3008" w:rsidP="000904E3">
      <w:pPr>
        <w:pStyle w:val="ListParagraph"/>
        <w:ind w:left="360"/>
        <w:jc w:val="both"/>
        <w:rPr>
          <w:rFonts w:asciiTheme="minorHAnsi" w:hAnsiTheme="minorHAnsi" w:cstheme="minorHAnsi"/>
          <w:b/>
          <w:u w:val="single"/>
        </w:rPr>
      </w:pPr>
    </w:p>
    <w:p w14:paraId="106D2807" w14:textId="77777777" w:rsidR="00113F06" w:rsidRPr="00A95441" w:rsidRDefault="00113F06" w:rsidP="000904E3">
      <w:pPr>
        <w:pStyle w:val="BodyText"/>
        <w:ind w:left="360" w:right="108"/>
        <w:jc w:val="both"/>
        <w:rPr>
          <w:rFonts w:asciiTheme="minorHAnsi" w:hAnsiTheme="minorHAnsi" w:cstheme="minorHAnsi"/>
          <w:w w:val="105"/>
        </w:rPr>
      </w:pPr>
      <w:r w:rsidRPr="00A95441">
        <w:rPr>
          <w:rFonts w:asciiTheme="minorHAnsi" w:hAnsiTheme="minorHAnsi" w:cstheme="minorHAnsi"/>
          <w:w w:val="105"/>
        </w:rPr>
        <w:lastRenderedPageBreak/>
        <w:t>A biennial rule was established through the Fish and Wildlife Commission for 5,029 acres privately held by Avista in 2014. Through this biennial rule, Avista is willing to open their lands for year-round public recreational access opportunities. These lands are located in Sanders County along the Clark Fork River near Thompson Falls and are heavily used by the public. The Avista biennial rule was renewed by the Fish and Wildlife Commission in 2016 and again 2018. The renewal of this biennial rule would continue the successful partnership and continue to allow for the management of year-round public recreational access on Avista lands for another two years.</w:t>
      </w:r>
    </w:p>
    <w:p w14:paraId="4C72A8E1" w14:textId="77777777" w:rsidR="00113F06" w:rsidRPr="00A95441" w:rsidRDefault="00113F06" w:rsidP="000904E3">
      <w:pPr>
        <w:pStyle w:val="BodyText"/>
        <w:ind w:left="360" w:right="108"/>
        <w:jc w:val="both"/>
        <w:rPr>
          <w:rFonts w:asciiTheme="minorHAnsi" w:hAnsiTheme="minorHAnsi" w:cstheme="minorHAnsi"/>
          <w:w w:val="105"/>
        </w:rPr>
      </w:pPr>
    </w:p>
    <w:p w14:paraId="2428ED4C" w14:textId="65C590CF" w:rsidR="00113F06" w:rsidRPr="00A95441" w:rsidRDefault="00113F06" w:rsidP="000904E3">
      <w:pPr>
        <w:pStyle w:val="BodyText"/>
        <w:ind w:left="360" w:right="108"/>
        <w:jc w:val="both"/>
        <w:rPr>
          <w:rFonts w:asciiTheme="minorHAnsi" w:hAnsiTheme="minorHAnsi" w:cstheme="minorHAnsi"/>
          <w:b/>
          <w:bCs/>
          <w:w w:val="105"/>
        </w:rPr>
      </w:pPr>
      <w:r w:rsidRPr="00A95441">
        <w:rPr>
          <w:rFonts w:asciiTheme="minorHAnsi" w:hAnsiTheme="minorHAnsi" w:cstheme="minorHAnsi"/>
          <w:w w:val="105"/>
        </w:rPr>
        <w:t>The Fish and Wildlife Commission endorsed the tentative Avista biennial rule for public comment at the April 1, 2021, commission meeting. The proposed biennial rule was available for public review and public comment on the FWP website from April 1 through May 3, 2021. FWP issued interested persons letters and emails on April 6. FWP received one public comment for the Avista Recreation Management Area Biennial Rule. The comment did not indicate a position of support or opposition but was looking for where a map could be located. A response to public comment was provided and is included with the packet.</w:t>
      </w:r>
    </w:p>
    <w:p w14:paraId="7469ACC2" w14:textId="67514391" w:rsidR="00113F06" w:rsidRPr="00A95441" w:rsidRDefault="00113F06" w:rsidP="000904E3">
      <w:pPr>
        <w:pStyle w:val="Heading1"/>
        <w:spacing w:line="240" w:lineRule="auto"/>
        <w:ind w:left="361"/>
        <w:jc w:val="both"/>
        <w:rPr>
          <w:rFonts w:asciiTheme="minorHAnsi" w:hAnsiTheme="minorHAnsi" w:cstheme="minorHAnsi"/>
          <w:b/>
          <w:bCs/>
          <w:color w:val="auto"/>
          <w:sz w:val="24"/>
          <w:szCs w:val="24"/>
        </w:rPr>
      </w:pPr>
      <w:r w:rsidRPr="00A95441">
        <w:rPr>
          <w:rFonts w:asciiTheme="minorHAnsi" w:hAnsiTheme="minorHAnsi" w:cstheme="minorHAnsi"/>
          <w:color w:val="auto"/>
          <w:w w:val="105"/>
          <w:sz w:val="24"/>
          <w:szCs w:val="24"/>
        </w:rPr>
        <w:t>Managed</w:t>
      </w:r>
      <w:r w:rsidRPr="00A95441">
        <w:rPr>
          <w:rFonts w:asciiTheme="minorHAnsi" w:hAnsiTheme="minorHAnsi" w:cstheme="minorHAnsi"/>
          <w:color w:val="auto"/>
          <w:spacing w:val="-11"/>
          <w:w w:val="105"/>
          <w:sz w:val="24"/>
          <w:szCs w:val="24"/>
        </w:rPr>
        <w:t xml:space="preserve"> </w:t>
      </w:r>
      <w:r w:rsidRPr="00A95441">
        <w:rPr>
          <w:rFonts w:asciiTheme="minorHAnsi" w:hAnsiTheme="minorHAnsi" w:cstheme="minorHAnsi"/>
          <w:color w:val="auto"/>
          <w:w w:val="105"/>
          <w:sz w:val="24"/>
          <w:szCs w:val="24"/>
        </w:rPr>
        <w:t>public</w:t>
      </w:r>
      <w:r w:rsidRPr="00A95441">
        <w:rPr>
          <w:rFonts w:asciiTheme="minorHAnsi" w:hAnsiTheme="minorHAnsi" w:cstheme="minorHAnsi"/>
          <w:color w:val="auto"/>
          <w:spacing w:val="-14"/>
          <w:w w:val="105"/>
          <w:sz w:val="24"/>
          <w:szCs w:val="24"/>
        </w:rPr>
        <w:t xml:space="preserve"> </w:t>
      </w:r>
      <w:r w:rsidRPr="00A95441">
        <w:rPr>
          <w:rFonts w:asciiTheme="minorHAnsi" w:hAnsiTheme="minorHAnsi" w:cstheme="minorHAnsi"/>
          <w:color w:val="auto"/>
          <w:w w:val="105"/>
          <w:sz w:val="24"/>
          <w:szCs w:val="24"/>
        </w:rPr>
        <w:t>access</w:t>
      </w:r>
      <w:r w:rsidRPr="00A95441">
        <w:rPr>
          <w:rFonts w:asciiTheme="minorHAnsi" w:hAnsiTheme="minorHAnsi" w:cstheme="minorHAnsi"/>
          <w:color w:val="auto"/>
          <w:spacing w:val="-11"/>
          <w:w w:val="105"/>
          <w:sz w:val="24"/>
          <w:szCs w:val="24"/>
        </w:rPr>
        <w:t xml:space="preserve"> </w:t>
      </w:r>
      <w:r w:rsidRPr="00A95441">
        <w:rPr>
          <w:rFonts w:asciiTheme="minorHAnsi" w:hAnsiTheme="minorHAnsi" w:cstheme="minorHAnsi"/>
          <w:color w:val="auto"/>
          <w:w w:val="105"/>
          <w:sz w:val="24"/>
          <w:szCs w:val="24"/>
        </w:rPr>
        <w:t>will</w:t>
      </w:r>
      <w:r w:rsidRPr="00A95441">
        <w:rPr>
          <w:rFonts w:asciiTheme="minorHAnsi" w:hAnsiTheme="minorHAnsi" w:cstheme="minorHAnsi"/>
          <w:color w:val="auto"/>
          <w:spacing w:val="-12"/>
          <w:w w:val="105"/>
          <w:sz w:val="24"/>
          <w:szCs w:val="24"/>
        </w:rPr>
        <w:t xml:space="preserve"> </w:t>
      </w:r>
      <w:r w:rsidRPr="00A95441">
        <w:rPr>
          <w:rFonts w:asciiTheme="minorHAnsi" w:hAnsiTheme="minorHAnsi" w:cstheme="minorHAnsi"/>
          <w:color w:val="auto"/>
          <w:w w:val="105"/>
          <w:sz w:val="24"/>
          <w:szCs w:val="24"/>
        </w:rPr>
        <w:t>help</w:t>
      </w:r>
      <w:r w:rsidRPr="00A95441">
        <w:rPr>
          <w:rFonts w:asciiTheme="minorHAnsi" w:hAnsiTheme="minorHAnsi" w:cstheme="minorHAnsi"/>
          <w:color w:val="auto"/>
          <w:spacing w:val="-12"/>
          <w:w w:val="105"/>
          <w:sz w:val="24"/>
          <w:szCs w:val="24"/>
        </w:rPr>
        <w:t xml:space="preserve"> </w:t>
      </w:r>
      <w:r w:rsidRPr="00A95441">
        <w:rPr>
          <w:rFonts w:asciiTheme="minorHAnsi" w:hAnsiTheme="minorHAnsi" w:cstheme="minorHAnsi"/>
          <w:color w:val="auto"/>
          <w:w w:val="105"/>
          <w:sz w:val="24"/>
          <w:szCs w:val="24"/>
        </w:rPr>
        <w:t>reduce</w:t>
      </w:r>
      <w:r w:rsidRPr="00A95441">
        <w:rPr>
          <w:rFonts w:asciiTheme="minorHAnsi" w:hAnsiTheme="minorHAnsi" w:cstheme="minorHAnsi"/>
          <w:color w:val="auto"/>
          <w:spacing w:val="-12"/>
          <w:w w:val="105"/>
          <w:sz w:val="24"/>
          <w:szCs w:val="24"/>
        </w:rPr>
        <w:t xml:space="preserve"> </w:t>
      </w:r>
      <w:r w:rsidRPr="00A95441">
        <w:rPr>
          <w:rFonts w:asciiTheme="minorHAnsi" w:hAnsiTheme="minorHAnsi" w:cstheme="minorHAnsi"/>
          <w:color w:val="auto"/>
          <w:w w:val="105"/>
          <w:sz w:val="24"/>
          <w:szCs w:val="24"/>
        </w:rPr>
        <w:t>the</w:t>
      </w:r>
      <w:r w:rsidRPr="00A95441">
        <w:rPr>
          <w:rFonts w:asciiTheme="minorHAnsi" w:hAnsiTheme="minorHAnsi" w:cstheme="minorHAnsi"/>
          <w:color w:val="auto"/>
          <w:spacing w:val="-13"/>
          <w:w w:val="105"/>
          <w:sz w:val="24"/>
          <w:szCs w:val="24"/>
        </w:rPr>
        <w:t xml:space="preserve"> </w:t>
      </w:r>
      <w:r w:rsidRPr="00A95441">
        <w:rPr>
          <w:rFonts w:asciiTheme="minorHAnsi" w:hAnsiTheme="minorHAnsi" w:cstheme="minorHAnsi"/>
          <w:color w:val="auto"/>
          <w:w w:val="105"/>
          <w:sz w:val="24"/>
          <w:szCs w:val="24"/>
        </w:rPr>
        <w:t>resource</w:t>
      </w:r>
      <w:r w:rsidRPr="00A95441">
        <w:rPr>
          <w:rFonts w:asciiTheme="minorHAnsi" w:hAnsiTheme="minorHAnsi" w:cstheme="minorHAnsi"/>
          <w:color w:val="auto"/>
          <w:spacing w:val="-13"/>
          <w:w w:val="105"/>
          <w:sz w:val="24"/>
          <w:szCs w:val="24"/>
        </w:rPr>
        <w:t xml:space="preserve"> </w:t>
      </w:r>
      <w:r w:rsidRPr="00A95441">
        <w:rPr>
          <w:rFonts w:asciiTheme="minorHAnsi" w:hAnsiTheme="minorHAnsi" w:cstheme="minorHAnsi"/>
          <w:color w:val="auto"/>
          <w:w w:val="105"/>
          <w:sz w:val="24"/>
          <w:szCs w:val="24"/>
        </w:rPr>
        <w:t>damage, vehicular</w:t>
      </w:r>
      <w:r w:rsidRPr="00A95441">
        <w:rPr>
          <w:rFonts w:asciiTheme="minorHAnsi" w:hAnsiTheme="minorHAnsi" w:cstheme="minorHAnsi"/>
          <w:color w:val="auto"/>
          <w:spacing w:val="-20"/>
          <w:w w:val="105"/>
          <w:sz w:val="24"/>
          <w:szCs w:val="24"/>
        </w:rPr>
        <w:t xml:space="preserve"> </w:t>
      </w:r>
      <w:r w:rsidRPr="00A95441">
        <w:rPr>
          <w:rFonts w:asciiTheme="minorHAnsi" w:hAnsiTheme="minorHAnsi" w:cstheme="minorHAnsi"/>
          <w:color w:val="auto"/>
          <w:w w:val="105"/>
          <w:sz w:val="24"/>
          <w:szCs w:val="24"/>
        </w:rPr>
        <w:t>damage</w:t>
      </w:r>
      <w:r w:rsidRPr="00A95441">
        <w:rPr>
          <w:rFonts w:asciiTheme="minorHAnsi" w:hAnsiTheme="minorHAnsi" w:cstheme="minorHAnsi"/>
          <w:color w:val="auto"/>
          <w:spacing w:val="-20"/>
          <w:w w:val="105"/>
          <w:sz w:val="24"/>
          <w:szCs w:val="24"/>
        </w:rPr>
        <w:t xml:space="preserve"> </w:t>
      </w:r>
      <w:r w:rsidRPr="00A95441">
        <w:rPr>
          <w:rFonts w:asciiTheme="minorHAnsi" w:hAnsiTheme="minorHAnsi" w:cstheme="minorHAnsi"/>
          <w:color w:val="auto"/>
          <w:w w:val="105"/>
          <w:sz w:val="24"/>
          <w:szCs w:val="24"/>
        </w:rPr>
        <w:t>to</w:t>
      </w:r>
      <w:r w:rsidRPr="00A95441">
        <w:rPr>
          <w:rFonts w:asciiTheme="minorHAnsi" w:hAnsiTheme="minorHAnsi" w:cstheme="minorHAnsi"/>
          <w:color w:val="auto"/>
          <w:spacing w:val="-19"/>
          <w:w w:val="105"/>
          <w:sz w:val="24"/>
          <w:szCs w:val="24"/>
        </w:rPr>
        <w:t xml:space="preserve"> </w:t>
      </w:r>
      <w:r w:rsidRPr="00A95441">
        <w:rPr>
          <w:rFonts w:asciiTheme="minorHAnsi" w:hAnsiTheme="minorHAnsi" w:cstheme="minorHAnsi"/>
          <w:color w:val="auto"/>
          <w:w w:val="105"/>
          <w:sz w:val="24"/>
          <w:szCs w:val="24"/>
        </w:rPr>
        <w:t>soils</w:t>
      </w:r>
      <w:r w:rsidRPr="00A95441">
        <w:rPr>
          <w:rFonts w:asciiTheme="minorHAnsi" w:hAnsiTheme="minorHAnsi" w:cstheme="minorHAnsi"/>
          <w:color w:val="auto"/>
          <w:spacing w:val="-20"/>
          <w:w w:val="105"/>
          <w:sz w:val="24"/>
          <w:szCs w:val="24"/>
        </w:rPr>
        <w:t xml:space="preserve"> </w:t>
      </w:r>
      <w:r w:rsidRPr="00A95441">
        <w:rPr>
          <w:rFonts w:asciiTheme="minorHAnsi" w:hAnsiTheme="minorHAnsi" w:cstheme="minorHAnsi"/>
          <w:color w:val="auto"/>
          <w:w w:val="105"/>
          <w:sz w:val="24"/>
          <w:szCs w:val="24"/>
        </w:rPr>
        <w:t>and</w:t>
      </w:r>
      <w:r w:rsidRPr="00A95441">
        <w:rPr>
          <w:rFonts w:asciiTheme="minorHAnsi" w:hAnsiTheme="minorHAnsi" w:cstheme="minorHAnsi"/>
          <w:color w:val="auto"/>
          <w:spacing w:val="-17"/>
          <w:w w:val="105"/>
          <w:sz w:val="24"/>
          <w:szCs w:val="24"/>
        </w:rPr>
        <w:t xml:space="preserve"> </w:t>
      </w:r>
      <w:r w:rsidRPr="00A95441">
        <w:rPr>
          <w:rFonts w:asciiTheme="minorHAnsi" w:hAnsiTheme="minorHAnsi" w:cstheme="minorHAnsi"/>
          <w:color w:val="auto"/>
          <w:w w:val="105"/>
          <w:sz w:val="24"/>
          <w:szCs w:val="24"/>
        </w:rPr>
        <w:t>vegetation,</w:t>
      </w:r>
      <w:r w:rsidRPr="00A95441">
        <w:rPr>
          <w:rFonts w:asciiTheme="minorHAnsi" w:hAnsiTheme="minorHAnsi" w:cstheme="minorHAnsi"/>
          <w:color w:val="auto"/>
          <w:spacing w:val="-19"/>
          <w:w w:val="105"/>
          <w:sz w:val="24"/>
          <w:szCs w:val="24"/>
        </w:rPr>
        <w:t xml:space="preserve"> </w:t>
      </w:r>
      <w:r w:rsidRPr="00A95441">
        <w:rPr>
          <w:rFonts w:asciiTheme="minorHAnsi" w:hAnsiTheme="minorHAnsi" w:cstheme="minorHAnsi"/>
          <w:color w:val="auto"/>
          <w:w w:val="105"/>
          <w:sz w:val="24"/>
          <w:szCs w:val="24"/>
        </w:rPr>
        <w:t>and</w:t>
      </w:r>
      <w:r w:rsidRPr="00A95441">
        <w:rPr>
          <w:rFonts w:asciiTheme="minorHAnsi" w:hAnsiTheme="minorHAnsi" w:cstheme="minorHAnsi"/>
          <w:color w:val="auto"/>
          <w:spacing w:val="-19"/>
          <w:w w:val="105"/>
          <w:sz w:val="24"/>
          <w:szCs w:val="24"/>
        </w:rPr>
        <w:t xml:space="preserve"> </w:t>
      </w:r>
      <w:r w:rsidRPr="00A95441">
        <w:rPr>
          <w:rFonts w:asciiTheme="minorHAnsi" w:hAnsiTheme="minorHAnsi" w:cstheme="minorHAnsi"/>
          <w:color w:val="auto"/>
          <w:w w:val="105"/>
          <w:sz w:val="24"/>
          <w:szCs w:val="24"/>
        </w:rPr>
        <w:t>excess</w:t>
      </w:r>
      <w:r w:rsidRPr="00A95441">
        <w:rPr>
          <w:rFonts w:asciiTheme="minorHAnsi" w:hAnsiTheme="minorHAnsi" w:cstheme="minorHAnsi"/>
          <w:color w:val="auto"/>
          <w:spacing w:val="-20"/>
          <w:w w:val="105"/>
          <w:sz w:val="24"/>
          <w:szCs w:val="24"/>
        </w:rPr>
        <w:t xml:space="preserve"> </w:t>
      </w:r>
      <w:r w:rsidRPr="00A95441">
        <w:rPr>
          <w:rFonts w:asciiTheme="minorHAnsi" w:hAnsiTheme="minorHAnsi" w:cstheme="minorHAnsi"/>
          <w:color w:val="auto"/>
          <w:w w:val="105"/>
          <w:sz w:val="24"/>
          <w:szCs w:val="24"/>
        </w:rPr>
        <w:t>disturbance</w:t>
      </w:r>
      <w:r w:rsidRPr="00A95441">
        <w:rPr>
          <w:rFonts w:asciiTheme="minorHAnsi" w:hAnsiTheme="minorHAnsi" w:cstheme="minorHAnsi"/>
          <w:color w:val="auto"/>
          <w:spacing w:val="-22"/>
          <w:w w:val="105"/>
          <w:sz w:val="24"/>
          <w:szCs w:val="24"/>
        </w:rPr>
        <w:t xml:space="preserve"> </w:t>
      </w:r>
      <w:r w:rsidRPr="00A95441">
        <w:rPr>
          <w:rFonts w:asciiTheme="minorHAnsi" w:hAnsiTheme="minorHAnsi" w:cstheme="minorHAnsi"/>
          <w:color w:val="auto"/>
          <w:w w:val="105"/>
          <w:sz w:val="24"/>
          <w:szCs w:val="24"/>
        </w:rPr>
        <w:t>to</w:t>
      </w:r>
      <w:r w:rsidRPr="00A95441">
        <w:rPr>
          <w:rFonts w:asciiTheme="minorHAnsi" w:hAnsiTheme="minorHAnsi" w:cstheme="minorHAnsi"/>
          <w:color w:val="auto"/>
          <w:spacing w:val="-19"/>
          <w:w w:val="105"/>
          <w:sz w:val="24"/>
          <w:szCs w:val="24"/>
        </w:rPr>
        <w:t xml:space="preserve"> </w:t>
      </w:r>
      <w:r w:rsidRPr="00A95441">
        <w:rPr>
          <w:rFonts w:asciiTheme="minorHAnsi" w:hAnsiTheme="minorHAnsi" w:cstheme="minorHAnsi"/>
          <w:color w:val="auto"/>
          <w:w w:val="105"/>
          <w:sz w:val="24"/>
          <w:szCs w:val="24"/>
        </w:rPr>
        <w:t>native</w:t>
      </w:r>
      <w:r w:rsidRPr="00A95441">
        <w:rPr>
          <w:rFonts w:asciiTheme="minorHAnsi" w:hAnsiTheme="minorHAnsi" w:cstheme="minorHAnsi"/>
          <w:color w:val="auto"/>
          <w:spacing w:val="-17"/>
          <w:w w:val="105"/>
          <w:sz w:val="24"/>
          <w:szCs w:val="24"/>
        </w:rPr>
        <w:t xml:space="preserve"> </w:t>
      </w:r>
      <w:r w:rsidRPr="00A95441">
        <w:rPr>
          <w:rFonts w:asciiTheme="minorHAnsi" w:hAnsiTheme="minorHAnsi" w:cstheme="minorHAnsi"/>
          <w:color w:val="auto"/>
          <w:w w:val="105"/>
          <w:sz w:val="24"/>
          <w:szCs w:val="24"/>
        </w:rPr>
        <w:t>wildlife</w:t>
      </w:r>
      <w:r w:rsidRPr="00A95441">
        <w:rPr>
          <w:rFonts w:asciiTheme="minorHAnsi" w:hAnsiTheme="minorHAnsi" w:cstheme="minorHAnsi"/>
          <w:color w:val="auto"/>
          <w:spacing w:val="-19"/>
          <w:w w:val="105"/>
          <w:sz w:val="24"/>
          <w:szCs w:val="24"/>
        </w:rPr>
        <w:t xml:space="preserve"> </w:t>
      </w:r>
      <w:r w:rsidRPr="00A95441">
        <w:rPr>
          <w:rFonts w:asciiTheme="minorHAnsi" w:hAnsiTheme="minorHAnsi" w:cstheme="minorHAnsi"/>
          <w:color w:val="auto"/>
          <w:w w:val="105"/>
          <w:sz w:val="24"/>
          <w:szCs w:val="24"/>
        </w:rPr>
        <w:t>including threatened and endangered species. Without these rules, Avista may be forced to increase restrictions on public use and ultimately close these lands to public access.</w:t>
      </w:r>
    </w:p>
    <w:p w14:paraId="15157163" w14:textId="77777777" w:rsidR="00113F06" w:rsidRPr="00A95441" w:rsidRDefault="00113F06" w:rsidP="000904E3">
      <w:pPr>
        <w:pStyle w:val="BodyText"/>
        <w:spacing w:before="9"/>
        <w:ind w:left="249"/>
        <w:jc w:val="both"/>
        <w:rPr>
          <w:rFonts w:asciiTheme="minorHAnsi" w:hAnsiTheme="minorHAnsi" w:cstheme="minorHAnsi"/>
        </w:rPr>
      </w:pPr>
    </w:p>
    <w:p w14:paraId="0C2A0585" w14:textId="362033C5" w:rsidR="00113F06" w:rsidRPr="00A95441" w:rsidRDefault="00113F06" w:rsidP="000904E3">
      <w:pPr>
        <w:pStyle w:val="BodyText"/>
        <w:ind w:left="361" w:right="111"/>
        <w:jc w:val="both"/>
        <w:rPr>
          <w:rFonts w:asciiTheme="minorHAnsi" w:hAnsiTheme="minorHAnsi" w:cstheme="minorHAnsi"/>
          <w:b/>
          <w:u w:val="single"/>
        </w:rPr>
      </w:pPr>
      <w:r w:rsidRPr="00A95441">
        <w:rPr>
          <w:rFonts w:asciiTheme="minorHAnsi" w:hAnsiTheme="minorHAnsi" w:cstheme="minorHAnsi"/>
          <w:w w:val="105"/>
        </w:rPr>
        <w:t>FWP recommends the commission renew the proposed biennial rule for another two years. The biennial rule would allow FWP to work in partnership with Avista to continue to provide opportunities for year-round public recreational access to high-quality, privately owned lands.</w:t>
      </w:r>
    </w:p>
    <w:p w14:paraId="7D7F55F1" w14:textId="3D82E077" w:rsidR="0056344C" w:rsidRPr="00A95441" w:rsidRDefault="0056344C" w:rsidP="000904E3">
      <w:pPr>
        <w:pStyle w:val="ListParagraph"/>
        <w:ind w:left="1080"/>
        <w:jc w:val="both"/>
        <w:rPr>
          <w:rFonts w:asciiTheme="minorHAnsi" w:hAnsiTheme="minorHAnsi" w:cstheme="minorHAnsi"/>
          <w:b/>
          <w:u w:val="single"/>
        </w:rPr>
      </w:pPr>
    </w:p>
    <w:p w14:paraId="60EA0840" w14:textId="77777777" w:rsidR="00AD0A3F" w:rsidRPr="00A95441" w:rsidRDefault="00AD0A3F" w:rsidP="000904E3">
      <w:pPr>
        <w:pStyle w:val="ListParagraph"/>
        <w:ind w:left="1080"/>
        <w:jc w:val="both"/>
        <w:rPr>
          <w:rFonts w:asciiTheme="minorHAnsi" w:hAnsiTheme="minorHAnsi" w:cstheme="minorHAnsi"/>
          <w:b/>
          <w:u w:val="single"/>
        </w:rPr>
      </w:pPr>
    </w:p>
    <w:p w14:paraId="5D606A8B" w14:textId="1B23B2C8" w:rsidR="00113F06" w:rsidRPr="00A95441" w:rsidRDefault="00C213E8" w:rsidP="000904E3">
      <w:pPr>
        <w:pStyle w:val="ListParagraph"/>
        <w:numPr>
          <w:ilvl w:val="0"/>
          <w:numId w:val="2"/>
        </w:numPr>
        <w:ind w:left="360"/>
        <w:jc w:val="both"/>
        <w:rPr>
          <w:rFonts w:asciiTheme="minorHAnsi" w:hAnsiTheme="minorHAnsi" w:cstheme="minorHAnsi"/>
          <w:b/>
          <w:u w:val="single"/>
        </w:rPr>
      </w:pPr>
      <w:r w:rsidRPr="00A95441">
        <w:rPr>
          <w:rFonts w:asciiTheme="minorHAnsi" w:hAnsiTheme="minorHAnsi" w:cstheme="minorHAnsi"/>
          <w:b/>
          <w:color w:val="FF0000"/>
        </w:rPr>
        <w:t>01:28:33</w:t>
      </w:r>
      <w:r w:rsidR="00CB6968" w:rsidRPr="00A95441">
        <w:rPr>
          <w:rFonts w:asciiTheme="minorHAnsi" w:hAnsiTheme="minorHAnsi" w:cstheme="minorHAnsi"/>
          <w:b/>
          <w:color w:val="FF0000"/>
        </w:rPr>
        <w:t xml:space="preserve"> </w:t>
      </w:r>
      <w:r w:rsidR="00607DEB" w:rsidRPr="00A95441">
        <w:rPr>
          <w:rFonts w:asciiTheme="minorHAnsi" w:hAnsiTheme="minorHAnsi" w:cstheme="minorHAnsi"/>
          <w:b/>
          <w:bCs/>
        </w:rPr>
        <w:t>Stimson Recreational Access Agreements</w:t>
      </w:r>
    </w:p>
    <w:p w14:paraId="438E7647" w14:textId="77777777" w:rsidR="001D3008" w:rsidRPr="00A95441" w:rsidRDefault="001D3008" w:rsidP="000904E3">
      <w:pPr>
        <w:pStyle w:val="ListParagraph"/>
        <w:ind w:left="360"/>
        <w:jc w:val="both"/>
        <w:rPr>
          <w:rFonts w:asciiTheme="minorHAnsi" w:hAnsiTheme="minorHAnsi" w:cstheme="minorHAnsi"/>
          <w:b/>
          <w:u w:val="single"/>
        </w:rPr>
      </w:pPr>
    </w:p>
    <w:p w14:paraId="166B92CC" w14:textId="77777777" w:rsidR="00113F06" w:rsidRPr="00A95441" w:rsidRDefault="00113F06" w:rsidP="000904E3">
      <w:pPr>
        <w:pStyle w:val="BodyText"/>
        <w:ind w:left="361" w:right="116" w:hanging="1"/>
        <w:jc w:val="both"/>
        <w:rPr>
          <w:rFonts w:asciiTheme="minorHAnsi" w:hAnsiTheme="minorHAnsi" w:cstheme="minorHAnsi"/>
          <w:w w:val="105"/>
        </w:rPr>
      </w:pPr>
      <w:r w:rsidRPr="00A95441">
        <w:rPr>
          <w:rFonts w:asciiTheme="minorHAnsi" w:hAnsiTheme="minorHAnsi" w:cstheme="minorHAnsi"/>
          <w:w w:val="105"/>
        </w:rPr>
        <w:t>A biennial rule was established through the Fish and Wildlife Commission for 119,761 acres privately held by the Stimson Lumber Company in August of 2019. Through this rule, the Stimson Lumber Company is willing to open their lands for year-round public recreational access opportunities. Prior to the implementation of a biennial rule, FWP worked closely with Stimson Lumber Company to develop a joint proposal for managing public recreation on their privately owned timberlands in FWP Administrative Region 1. The renewal of this biennial rule would continue the successful partnership and continue to allow for the management of year-round public recreational access on Stimson Lumber Company lands for another two years.</w:t>
      </w:r>
    </w:p>
    <w:p w14:paraId="58D1E53E" w14:textId="0CFF5830" w:rsidR="00113F06" w:rsidRPr="00A95441" w:rsidRDefault="00113F06" w:rsidP="000904E3">
      <w:pPr>
        <w:pStyle w:val="Heading1"/>
        <w:spacing w:before="0" w:line="240" w:lineRule="auto"/>
        <w:ind w:left="360"/>
        <w:jc w:val="both"/>
        <w:rPr>
          <w:rFonts w:asciiTheme="minorHAnsi" w:hAnsiTheme="minorHAnsi" w:cstheme="minorHAnsi"/>
          <w:b/>
          <w:bCs/>
          <w:color w:val="auto"/>
          <w:w w:val="105"/>
          <w:sz w:val="24"/>
          <w:szCs w:val="24"/>
        </w:rPr>
      </w:pPr>
      <w:r w:rsidRPr="00A95441">
        <w:rPr>
          <w:rFonts w:asciiTheme="minorHAnsi" w:hAnsiTheme="minorHAnsi" w:cstheme="minorHAnsi"/>
          <w:color w:val="auto"/>
          <w:w w:val="105"/>
          <w:sz w:val="24"/>
          <w:szCs w:val="24"/>
        </w:rPr>
        <w:lastRenderedPageBreak/>
        <w:t>The Fish and Wildlife Commission endorsed the tentative Stimson Lumber Company biennial rule for public comment at the April 1, 2021, commission meeting. The proposed biennial rule was available for public review and public comment on the FWP website from April 1 through May 3, 2021. FWP issued interested persons letters and emails on April 6, 2021. FWP received no public comments for the Stimson Lumber Company biennial rule renewal.</w:t>
      </w:r>
    </w:p>
    <w:p w14:paraId="075456CA" w14:textId="77777777" w:rsidR="00113F06" w:rsidRPr="00A95441" w:rsidRDefault="00113F06" w:rsidP="000904E3">
      <w:pPr>
        <w:pStyle w:val="BodyText"/>
        <w:ind w:left="241"/>
        <w:jc w:val="both"/>
        <w:rPr>
          <w:rFonts w:asciiTheme="minorHAnsi" w:hAnsiTheme="minorHAnsi" w:cstheme="minorHAnsi"/>
        </w:rPr>
      </w:pPr>
    </w:p>
    <w:p w14:paraId="49924000" w14:textId="12221155" w:rsidR="00113F06" w:rsidRPr="00A95441" w:rsidRDefault="00113F06" w:rsidP="000904E3">
      <w:pPr>
        <w:pStyle w:val="BodyText"/>
        <w:ind w:left="361" w:right="118" w:hanging="1"/>
        <w:jc w:val="both"/>
        <w:rPr>
          <w:rFonts w:asciiTheme="minorHAnsi" w:hAnsiTheme="minorHAnsi" w:cstheme="minorHAnsi"/>
        </w:rPr>
      </w:pPr>
      <w:r w:rsidRPr="00A95441">
        <w:rPr>
          <w:rFonts w:asciiTheme="minorHAnsi" w:hAnsiTheme="minorHAnsi" w:cstheme="minorHAnsi"/>
          <w:w w:val="105"/>
        </w:rPr>
        <w:t>Managed</w:t>
      </w:r>
      <w:r w:rsidRPr="00A95441">
        <w:rPr>
          <w:rFonts w:asciiTheme="minorHAnsi" w:hAnsiTheme="minorHAnsi" w:cstheme="minorHAnsi"/>
          <w:spacing w:val="-11"/>
          <w:w w:val="105"/>
        </w:rPr>
        <w:t xml:space="preserve"> </w:t>
      </w:r>
      <w:r w:rsidRPr="00A95441">
        <w:rPr>
          <w:rFonts w:asciiTheme="minorHAnsi" w:hAnsiTheme="minorHAnsi" w:cstheme="minorHAnsi"/>
          <w:w w:val="105"/>
        </w:rPr>
        <w:t>public</w:t>
      </w:r>
      <w:r w:rsidRPr="00A95441">
        <w:rPr>
          <w:rFonts w:asciiTheme="minorHAnsi" w:hAnsiTheme="minorHAnsi" w:cstheme="minorHAnsi"/>
          <w:spacing w:val="-14"/>
          <w:w w:val="105"/>
        </w:rPr>
        <w:t xml:space="preserve"> </w:t>
      </w:r>
      <w:r w:rsidRPr="00A95441">
        <w:rPr>
          <w:rFonts w:asciiTheme="minorHAnsi" w:hAnsiTheme="minorHAnsi" w:cstheme="minorHAnsi"/>
          <w:w w:val="105"/>
        </w:rPr>
        <w:t>access</w:t>
      </w:r>
      <w:r w:rsidRPr="00A95441">
        <w:rPr>
          <w:rFonts w:asciiTheme="minorHAnsi" w:hAnsiTheme="minorHAnsi" w:cstheme="minorHAnsi"/>
          <w:spacing w:val="-11"/>
          <w:w w:val="105"/>
        </w:rPr>
        <w:t xml:space="preserve"> </w:t>
      </w:r>
      <w:r w:rsidRPr="00A95441">
        <w:rPr>
          <w:rFonts w:asciiTheme="minorHAnsi" w:hAnsiTheme="minorHAnsi" w:cstheme="minorHAnsi"/>
          <w:w w:val="105"/>
        </w:rPr>
        <w:t>will</w:t>
      </w:r>
      <w:r w:rsidRPr="00A95441">
        <w:rPr>
          <w:rFonts w:asciiTheme="minorHAnsi" w:hAnsiTheme="minorHAnsi" w:cstheme="minorHAnsi"/>
          <w:spacing w:val="-12"/>
          <w:w w:val="105"/>
        </w:rPr>
        <w:t xml:space="preserve"> </w:t>
      </w:r>
      <w:r w:rsidRPr="00A95441">
        <w:rPr>
          <w:rFonts w:asciiTheme="minorHAnsi" w:hAnsiTheme="minorHAnsi" w:cstheme="minorHAnsi"/>
          <w:w w:val="105"/>
        </w:rPr>
        <w:t>help</w:t>
      </w:r>
      <w:r w:rsidRPr="00A95441">
        <w:rPr>
          <w:rFonts w:asciiTheme="minorHAnsi" w:hAnsiTheme="minorHAnsi" w:cstheme="minorHAnsi"/>
          <w:spacing w:val="-12"/>
          <w:w w:val="105"/>
        </w:rPr>
        <w:t xml:space="preserve"> </w:t>
      </w:r>
      <w:r w:rsidRPr="00A95441">
        <w:rPr>
          <w:rFonts w:asciiTheme="minorHAnsi" w:hAnsiTheme="minorHAnsi" w:cstheme="minorHAnsi"/>
          <w:w w:val="105"/>
        </w:rPr>
        <w:t>reduce</w:t>
      </w:r>
      <w:r w:rsidRPr="00A95441">
        <w:rPr>
          <w:rFonts w:asciiTheme="minorHAnsi" w:hAnsiTheme="minorHAnsi" w:cstheme="minorHAnsi"/>
          <w:spacing w:val="-12"/>
          <w:w w:val="105"/>
        </w:rPr>
        <w:t xml:space="preserve"> </w:t>
      </w:r>
      <w:r w:rsidRPr="00A95441">
        <w:rPr>
          <w:rFonts w:asciiTheme="minorHAnsi" w:hAnsiTheme="minorHAnsi" w:cstheme="minorHAnsi"/>
          <w:w w:val="105"/>
        </w:rPr>
        <w:t>the</w:t>
      </w:r>
      <w:r w:rsidRPr="00A95441">
        <w:rPr>
          <w:rFonts w:asciiTheme="minorHAnsi" w:hAnsiTheme="minorHAnsi" w:cstheme="minorHAnsi"/>
          <w:spacing w:val="-13"/>
          <w:w w:val="105"/>
        </w:rPr>
        <w:t xml:space="preserve"> </w:t>
      </w:r>
      <w:r w:rsidRPr="00A95441">
        <w:rPr>
          <w:rFonts w:asciiTheme="minorHAnsi" w:hAnsiTheme="minorHAnsi" w:cstheme="minorHAnsi"/>
          <w:w w:val="105"/>
        </w:rPr>
        <w:t>resource</w:t>
      </w:r>
      <w:r w:rsidRPr="00A95441">
        <w:rPr>
          <w:rFonts w:asciiTheme="minorHAnsi" w:hAnsiTheme="minorHAnsi" w:cstheme="minorHAnsi"/>
          <w:spacing w:val="-13"/>
          <w:w w:val="105"/>
        </w:rPr>
        <w:t xml:space="preserve"> </w:t>
      </w:r>
      <w:r w:rsidRPr="00A95441">
        <w:rPr>
          <w:rFonts w:asciiTheme="minorHAnsi" w:hAnsiTheme="minorHAnsi" w:cstheme="minorHAnsi"/>
          <w:w w:val="105"/>
        </w:rPr>
        <w:t>damage, vehicular</w:t>
      </w:r>
      <w:r w:rsidRPr="00A95441">
        <w:rPr>
          <w:rFonts w:asciiTheme="minorHAnsi" w:hAnsiTheme="minorHAnsi" w:cstheme="minorHAnsi"/>
          <w:spacing w:val="-20"/>
          <w:w w:val="105"/>
        </w:rPr>
        <w:t xml:space="preserve"> </w:t>
      </w:r>
      <w:r w:rsidRPr="00A95441">
        <w:rPr>
          <w:rFonts w:asciiTheme="minorHAnsi" w:hAnsiTheme="minorHAnsi" w:cstheme="minorHAnsi"/>
          <w:w w:val="105"/>
        </w:rPr>
        <w:t>damage</w:t>
      </w:r>
      <w:r w:rsidRPr="00A95441">
        <w:rPr>
          <w:rFonts w:asciiTheme="minorHAnsi" w:hAnsiTheme="minorHAnsi" w:cstheme="minorHAnsi"/>
          <w:spacing w:val="-20"/>
          <w:w w:val="105"/>
        </w:rPr>
        <w:t xml:space="preserve"> </w:t>
      </w:r>
      <w:r w:rsidRPr="00A95441">
        <w:rPr>
          <w:rFonts w:asciiTheme="minorHAnsi" w:hAnsiTheme="minorHAnsi" w:cstheme="minorHAnsi"/>
          <w:w w:val="105"/>
        </w:rPr>
        <w:t>to</w:t>
      </w:r>
      <w:r w:rsidRPr="00A95441">
        <w:rPr>
          <w:rFonts w:asciiTheme="minorHAnsi" w:hAnsiTheme="minorHAnsi" w:cstheme="minorHAnsi"/>
          <w:spacing w:val="-19"/>
          <w:w w:val="105"/>
        </w:rPr>
        <w:t xml:space="preserve"> </w:t>
      </w:r>
      <w:r w:rsidRPr="00A95441">
        <w:rPr>
          <w:rFonts w:asciiTheme="minorHAnsi" w:hAnsiTheme="minorHAnsi" w:cstheme="minorHAnsi"/>
          <w:w w:val="105"/>
        </w:rPr>
        <w:t>soils</w:t>
      </w:r>
      <w:r w:rsidRPr="00A95441">
        <w:rPr>
          <w:rFonts w:asciiTheme="minorHAnsi" w:hAnsiTheme="minorHAnsi" w:cstheme="minorHAnsi"/>
          <w:spacing w:val="-20"/>
          <w:w w:val="105"/>
        </w:rPr>
        <w:t xml:space="preserve"> </w:t>
      </w:r>
      <w:r w:rsidRPr="00A95441">
        <w:rPr>
          <w:rFonts w:asciiTheme="minorHAnsi" w:hAnsiTheme="minorHAnsi" w:cstheme="minorHAnsi"/>
          <w:w w:val="105"/>
        </w:rPr>
        <w:t>and</w:t>
      </w:r>
      <w:r w:rsidRPr="00A95441">
        <w:rPr>
          <w:rFonts w:asciiTheme="minorHAnsi" w:hAnsiTheme="minorHAnsi" w:cstheme="minorHAnsi"/>
          <w:spacing w:val="-17"/>
          <w:w w:val="105"/>
        </w:rPr>
        <w:t xml:space="preserve"> </w:t>
      </w:r>
      <w:r w:rsidRPr="00A95441">
        <w:rPr>
          <w:rFonts w:asciiTheme="minorHAnsi" w:hAnsiTheme="minorHAnsi" w:cstheme="minorHAnsi"/>
          <w:w w:val="105"/>
        </w:rPr>
        <w:t>vegetation,</w:t>
      </w:r>
      <w:r w:rsidRPr="00A95441">
        <w:rPr>
          <w:rFonts w:asciiTheme="minorHAnsi" w:hAnsiTheme="minorHAnsi" w:cstheme="minorHAnsi"/>
          <w:spacing w:val="-19"/>
          <w:w w:val="105"/>
        </w:rPr>
        <w:t xml:space="preserve"> </w:t>
      </w:r>
      <w:r w:rsidRPr="00A95441">
        <w:rPr>
          <w:rFonts w:asciiTheme="minorHAnsi" w:hAnsiTheme="minorHAnsi" w:cstheme="minorHAnsi"/>
          <w:w w:val="105"/>
        </w:rPr>
        <w:t>and</w:t>
      </w:r>
      <w:r w:rsidRPr="00A95441">
        <w:rPr>
          <w:rFonts w:asciiTheme="minorHAnsi" w:hAnsiTheme="minorHAnsi" w:cstheme="minorHAnsi"/>
          <w:spacing w:val="-19"/>
          <w:w w:val="105"/>
        </w:rPr>
        <w:t xml:space="preserve"> </w:t>
      </w:r>
      <w:r w:rsidRPr="00A95441">
        <w:rPr>
          <w:rFonts w:asciiTheme="minorHAnsi" w:hAnsiTheme="minorHAnsi" w:cstheme="minorHAnsi"/>
          <w:w w:val="105"/>
        </w:rPr>
        <w:t>excess</w:t>
      </w:r>
      <w:r w:rsidRPr="00A95441">
        <w:rPr>
          <w:rFonts w:asciiTheme="minorHAnsi" w:hAnsiTheme="minorHAnsi" w:cstheme="minorHAnsi"/>
          <w:spacing w:val="-20"/>
          <w:w w:val="105"/>
        </w:rPr>
        <w:t xml:space="preserve"> </w:t>
      </w:r>
      <w:r w:rsidRPr="00A95441">
        <w:rPr>
          <w:rFonts w:asciiTheme="minorHAnsi" w:hAnsiTheme="minorHAnsi" w:cstheme="minorHAnsi"/>
          <w:w w:val="105"/>
        </w:rPr>
        <w:t>disturbance</w:t>
      </w:r>
      <w:r w:rsidRPr="00A95441">
        <w:rPr>
          <w:rFonts w:asciiTheme="minorHAnsi" w:hAnsiTheme="minorHAnsi" w:cstheme="minorHAnsi"/>
          <w:spacing w:val="-22"/>
          <w:w w:val="105"/>
        </w:rPr>
        <w:t xml:space="preserve"> </w:t>
      </w:r>
      <w:r w:rsidRPr="00A95441">
        <w:rPr>
          <w:rFonts w:asciiTheme="minorHAnsi" w:hAnsiTheme="minorHAnsi" w:cstheme="minorHAnsi"/>
          <w:w w:val="105"/>
        </w:rPr>
        <w:t>to</w:t>
      </w:r>
      <w:r w:rsidRPr="00A95441">
        <w:rPr>
          <w:rFonts w:asciiTheme="minorHAnsi" w:hAnsiTheme="minorHAnsi" w:cstheme="minorHAnsi"/>
          <w:spacing w:val="-19"/>
          <w:w w:val="105"/>
        </w:rPr>
        <w:t xml:space="preserve"> </w:t>
      </w:r>
      <w:r w:rsidRPr="00A95441">
        <w:rPr>
          <w:rFonts w:asciiTheme="minorHAnsi" w:hAnsiTheme="minorHAnsi" w:cstheme="minorHAnsi"/>
          <w:w w:val="105"/>
        </w:rPr>
        <w:t>native</w:t>
      </w:r>
      <w:r w:rsidRPr="00A95441">
        <w:rPr>
          <w:rFonts w:asciiTheme="minorHAnsi" w:hAnsiTheme="minorHAnsi" w:cstheme="minorHAnsi"/>
          <w:spacing w:val="-17"/>
          <w:w w:val="105"/>
        </w:rPr>
        <w:t xml:space="preserve"> </w:t>
      </w:r>
      <w:r w:rsidRPr="00A95441">
        <w:rPr>
          <w:rFonts w:asciiTheme="minorHAnsi" w:hAnsiTheme="minorHAnsi" w:cstheme="minorHAnsi"/>
          <w:w w:val="105"/>
        </w:rPr>
        <w:t>wildlife</w:t>
      </w:r>
      <w:r w:rsidRPr="00A95441">
        <w:rPr>
          <w:rFonts w:asciiTheme="minorHAnsi" w:hAnsiTheme="minorHAnsi" w:cstheme="minorHAnsi"/>
          <w:spacing w:val="-19"/>
          <w:w w:val="105"/>
        </w:rPr>
        <w:t xml:space="preserve"> </w:t>
      </w:r>
      <w:r w:rsidRPr="00A95441">
        <w:rPr>
          <w:rFonts w:asciiTheme="minorHAnsi" w:hAnsiTheme="minorHAnsi" w:cstheme="minorHAnsi"/>
          <w:w w:val="105"/>
        </w:rPr>
        <w:t>including threatened and endangered species. Without these rules, Stimson Lumber Company may be forced to increase restrictions on public use and ultimately close these lands to public access.</w:t>
      </w:r>
    </w:p>
    <w:p w14:paraId="0AAE17D2" w14:textId="77777777" w:rsidR="00113F06" w:rsidRPr="00A95441" w:rsidRDefault="00113F06" w:rsidP="000904E3">
      <w:pPr>
        <w:pStyle w:val="BodyText"/>
        <w:ind w:left="241"/>
        <w:jc w:val="both"/>
        <w:rPr>
          <w:rFonts w:asciiTheme="minorHAnsi" w:hAnsiTheme="minorHAnsi" w:cstheme="minorHAnsi"/>
        </w:rPr>
      </w:pPr>
    </w:p>
    <w:p w14:paraId="58C02C87" w14:textId="21E43E5A" w:rsidR="00C213E8" w:rsidRPr="00A95441" w:rsidRDefault="00113F06" w:rsidP="000904E3">
      <w:pPr>
        <w:pStyle w:val="BodyText"/>
        <w:ind w:left="353" w:right="111"/>
        <w:jc w:val="both"/>
        <w:rPr>
          <w:rFonts w:asciiTheme="minorHAnsi" w:hAnsiTheme="minorHAnsi" w:cstheme="minorHAnsi"/>
          <w:b/>
          <w:bCs/>
          <w:color w:val="FF0000"/>
        </w:rPr>
      </w:pPr>
      <w:r w:rsidRPr="00A95441">
        <w:rPr>
          <w:rFonts w:asciiTheme="minorHAnsi" w:hAnsiTheme="minorHAnsi" w:cstheme="minorHAnsi"/>
          <w:w w:val="105"/>
        </w:rPr>
        <w:t xml:space="preserve">FWP recommends the commission renew the proposed Stimson Lumber Company biennial rule for another two years. The biennial rule would allow FWP to work in partnership with Stimson Lumber company to continue to provide opportunities for year-round public recreational access to high-quality, privately owned lands. </w:t>
      </w:r>
    </w:p>
    <w:p w14:paraId="42DCDC06" w14:textId="77777777" w:rsidR="00C213E8" w:rsidRPr="00A95441" w:rsidRDefault="00C213E8" w:rsidP="000904E3">
      <w:pPr>
        <w:pStyle w:val="ListParagraph"/>
        <w:jc w:val="both"/>
        <w:rPr>
          <w:rFonts w:asciiTheme="minorHAnsi" w:hAnsiTheme="minorHAnsi" w:cstheme="minorHAnsi"/>
          <w:b/>
          <w:u w:val="single"/>
        </w:rPr>
      </w:pPr>
    </w:p>
    <w:p w14:paraId="501C758F" w14:textId="456E6AE8" w:rsidR="004C1E4A" w:rsidRPr="00A95441" w:rsidRDefault="00C213E8" w:rsidP="000904E3">
      <w:pPr>
        <w:pStyle w:val="BodyText"/>
        <w:numPr>
          <w:ilvl w:val="0"/>
          <w:numId w:val="9"/>
        </w:numPr>
        <w:ind w:right="110"/>
        <w:jc w:val="both"/>
        <w:rPr>
          <w:rFonts w:asciiTheme="minorHAnsi" w:hAnsiTheme="minorHAnsi" w:cstheme="minorHAnsi"/>
          <w:i/>
          <w:iCs/>
        </w:rPr>
      </w:pPr>
      <w:r w:rsidRPr="00A95441">
        <w:rPr>
          <w:rFonts w:asciiTheme="minorHAnsi" w:hAnsiTheme="minorHAnsi" w:cstheme="minorHAnsi"/>
          <w:b/>
          <w:bCs/>
          <w:color w:val="FF0000"/>
        </w:rPr>
        <w:t xml:space="preserve">01:29:00 </w:t>
      </w:r>
      <w:r w:rsidR="004C1E4A" w:rsidRPr="00A95441">
        <w:rPr>
          <w:rFonts w:asciiTheme="minorHAnsi" w:hAnsiTheme="minorHAnsi" w:cstheme="minorHAnsi"/>
          <w:b/>
          <w:i/>
          <w:iCs/>
          <w:w w:val="105"/>
        </w:rPr>
        <w:t>Motion:</w:t>
      </w:r>
      <w:r w:rsidR="004C1E4A" w:rsidRPr="00A95441">
        <w:rPr>
          <w:rFonts w:asciiTheme="minorHAnsi" w:hAnsiTheme="minorHAnsi" w:cstheme="minorHAnsi"/>
          <w:i/>
          <w:iCs/>
        </w:rPr>
        <w:t xml:space="preserve"> </w:t>
      </w:r>
      <w:r w:rsidR="0056344C" w:rsidRPr="00A95441">
        <w:rPr>
          <w:rFonts w:asciiTheme="minorHAnsi" w:hAnsiTheme="minorHAnsi" w:cstheme="minorHAnsi"/>
          <w:i/>
          <w:iCs/>
          <w:w w:val="105"/>
        </w:rPr>
        <w:t xml:space="preserve">Commissioner Cebull moved and Commissioner Walsh seconded </w:t>
      </w:r>
      <w:r w:rsidR="004C1E4A" w:rsidRPr="00A95441">
        <w:rPr>
          <w:rFonts w:asciiTheme="minorHAnsi" w:hAnsiTheme="minorHAnsi" w:cstheme="minorHAnsi"/>
          <w:i/>
          <w:iCs/>
          <w:color w:val="222222"/>
          <w:w w:val="105"/>
        </w:rPr>
        <w:t xml:space="preserve">that the commission approve the renewal of the </w:t>
      </w:r>
      <w:r w:rsidRPr="00A95441">
        <w:rPr>
          <w:rFonts w:asciiTheme="minorHAnsi" w:hAnsiTheme="minorHAnsi" w:cstheme="minorHAnsi"/>
          <w:i/>
          <w:iCs/>
          <w:color w:val="222222"/>
          <w:w w:val="105"/>
        </w:rPr>
        <w:t xml:space="preserve">TNC, Avista, </w:t>
      </w:r>
      <w:r w:rsidR="004C1E4A" w:rsidRPr="00A95441">
        <w:rPr>
          <w:rFonts w:asciiTheme="minorHAnsi" w:hAnsiTheme="minorHAnsi" w:cstheme="minorHAnsi"/>
          <w:i/>
          <w:iCs/>
          <w:color w:val="222222"/>
          <w:w w:val="105"/>
        </w:rPr>
        <w:t xml:space="preserve">Stimson Lumber Company Recreation Management Area Biennial Rule for 2021-2023. </w:t>
      </w:r>
    </w:p>
    <w:p w14:paraId="1D6E4A9D" w14:textId="3C592794" w:rsidR="000C14A2" w:rsidRPr="00A95441" w:rsidRDefault="002E082A" w:rsidP="000904E3">
      <w:pPr>
        <w:pStyle w:val="ListParagraph"/>
        <w:numPr>
          <w:ilvl w:val="0"/>
          <w:numId w:val="9"/>
        </w:numPr>
        <w:jc w:val="both"/>
        <w:rPr>
          <w:rFonts w:asciiTheme="minorHAnsi" w:hAnsiTheme="minorHAnsi" w:cstheme="minorHAnsi"/>
          <w:b/>
          <w:u w:val="single"/>
        </w:rPr>
      </w:pPr>
      <w:r w:rsidRPr="00A95441">
        <w:rPr>
          <w:rFonts w:asciiTheme="minorHAnsi" w:hAnsiTheme="minorHAnsi" w:cstheme="minorHAnsi"/>
          <w:b/>
          <w:color w:val="FF0000"/>
          <w:w w:val="105"/>
        </w:rPr>
        <w:t>01:36:09</w:t>
      </w:r>
      <w:r w:rsidRPr="00A95441">
        <w:rPr>
          <w:rFonts w:asciiTheme="minorHAnsi" w:hAnsiTheme="minorHAnsi" w:cstheme="minorHAnsi"/>
          <w:b/>
          <w:i/>
          <w:iCs/>
          <w:color w:val="FF0000"/>
          <w:w w:val="105"/>
        </w:rPr>
        <w:t xml:space="preserve"> </w:t>
      </w:r>
      <w:r w:rsidR="0056344C" w:rsidRPr="00A95441">
        <w:rPr>
          <w:rFonts w:asciiTheme="minorHAnsi" w:hAnsiTheme="minorHAnsi" w:cstheme="minorHAnsi"/>
          <w:b/>
          <w:i/>
          <w:iCs/>
          <w:w w:val="105"/>
        </w:rPr>
        <w:t>Motion passes 5-</w:t>
      </w:r>
      <w:r w:rsidR="0056344C" w:rsidRPr="00A95441">
        <w:rPr>
          <w:rFonts w:asciiTheme="minorHAnsi" w:hAnsiTheme="minorHAnsi" w:cstheme="minorHAnsi"/>
          <w:b/>
        </w:rPr>
        <w:t>0.</w:t>
      </w:r>
    </w:p>
    <w:p w14:paraId="3927452C" w14:textId="44377FE1" w:rsidR="0056344C" w:rsidRPr="00A95441" w:rsidRDefault="0056344C" w:rsidP="000904E3">
      <w:pPr>
        <w:pStyle w:val="ListParagraph"/>
        <w:ind w:left="1080"/>
        <w:jc w:val="both"/>
        <w:rPr>
          <w:rFonts w:asciiTheme="minorHAnsi" w:hAnsiTheme="minorHAnsi" w:cstheme="minorHAnsi"/>
          <w:b/>
          <w:u w:val="single"/>
        </w:rPr>
      </w:pPr>
    </w:p>
    <w:p w14:paraId="2031BF25" w14:textId="77777777" w:rsidR="003A2B8D" w:rsidRPr="00A95441" w:rsidRDefault="003A2B8D" w:rsidP="000904E3">
      <w:pPr>
        <w:pStyle w:val="ListParagraph"/>
        <w:ind w:left="1080"/>
        <w:jc w:val="both"/>
        <w:rPr>
          <w:rFonts w:asciiTheme="minorHAnsi" w:hAnsiTheme="minorHAnsi" w:cstheme="minorHAnsi"/>
          <w:b/>
          <w:u w:val="single"/>
        </w:rPr>
      </w:pPr>
    </w:p>
    <w:p w14:paraId="349C28CB" w14:textId="3810D1A1" w:rsidR="00607DEB" w:rsidRPr="00A95441" w:rsidRDefault="00CB6968" w:rsidP="000904E3">
      <w:pPr>
        <w:pStyle w:val="ListParagraph"/>
        <w:numPr>
          <w:ilvl w:val="0"/>
          <w:numId w:val="2"/>
        </w:numPr>
        <w:ind w:left="720"/>
        <w:contextualSpacing w:val="0"/>
        <w:jc w:val="both"/>
        <w:rPr>
          <w:rFonts w:asciiTheme="minorHAnsi" w:hAnsiTheme="minorHAnsi" w:cstheme="minorHAnsi"/>
        </w:rPr>
      </w:pPr>
      <w:r w:rsidRPr="00A95441">
        <w:rPr>
          <w:rFonts w:asciiTheme="minorHAnsi" w:hAnsiTheme="minorHAnsi" w:cstheme="minorHAnsi"/>
          <w:b/>
          <w:bCs/>
          <w:color w:val="FF0000"/>
        </w:rPr>
        <w:t xml:space="preserve">01:36:27 </w:t>
      </w:r>
      <w:r w:rsidR="00607DEB" w:rsidRPr="00A95441">
        <w:rPr>
          <w:rFonts w:asciiTheme="minorHAnsi" w:hAnsiTheme="minorHAnsi" w:cstheme="minorHAnsi"/>
          <w:b/>
          <w:bCs/>
        </w:rPr>
        <w:t>North Shore WMA Farming Lease</w:t>
      </w:r>
    </w:p>
    <w:p w14:paraId="7846D3EB" w14:textId="25FA4ED1" w:rsidR="00DC5DAB" w:rsidRPr="00A95441" w:rsidRDefault="00DC5DAB" w:rsidP="000904E3">
      <w:pPr>
        <w:spacing w:after="0" w:line="240" w:lineRule="auto"/>
        <w:ind w:left="360"/>
        <w:jc w:val="both"/>
        <w:rPr>
          <w:rFonts w:cstheme="minorHAnsi"/>
          <w:sz w:val="24"/>
          <w:szCs w:val="24"/>
        </w:rPr>
      </w:pPr>
    </w:p>
    <w:p w14:paraId="2247BCC7" w14:textId="77777777" w:rsidR="00DC5DAB" w:rsidRPr="00A95441" w:rsidRDefault="00DC5DAB" w:rsidP="000904E3">
      <w:pPr>
        <w:spacing w:after="0" w:line="240" w:lineRule="auto"/>
        <w:ind w:left="360"/>
        <w:jc w:val="both"/>
        <w:rPr>
          <w:rFonts w:eastAsiaTheme="minorEastAsia" w:cstheme="minorHAnsi"/>
          <w:sz w:val="24"/>
          <w:szCs w:val="24"/>
        </w:rPr>
      </w:pPr>
      <w:r w:rsidRPr="00A95441">
        <w:rPr>
          <w:rFonts w:eastAsiaTheme="minorEastAsia" w:cstheme="minorHAnsi"/>
          <w:sz w:val="24"/>
          <w:szCs w:val="24"/>
        </w:rPr>
        <w:t xml:space="preserve">The 427-acre North Shore Wildlife Management Area (NSWMA) was acquired between 2008-2016 because of the unique wildlife habitat values offered, particularly for migrating waterfowl. The property is primarily cultivated land that was under threat of housing development. These cropped areas adjacent to Kalispell Bay on Flathead Lake are strategically located and heavily used by spring migrating waterfowl.  The 2018 WMA management plan identified agriculture as the primary tool for achieving management objectives including providing feeding habitat for migratory waterfowl and upland birds, and providing hunting and bird watching opportunities. </w:t>
      </w:r>
    </w:p>
    <w:p w14:paraId="3521DF1B" w14:textId="77777777" w:rsidR="00DC5DAB" w:rsidRPr="00A95441" w:rsidRDefault="00DC5DAB" w:rsidP="000904E3">
      <w:pPr>
        <w:spacing w:after="0" w:line="240" w:lineRule="auto"/>
        <w:ind w:left="360"/>
        <w:jc w:val="both"/>
        <w:rPr>
          <w:rFonts w:eastAsiaTheme="minorEastAsia" w:cstheme="minorHAnsi"/>
          <w:sz w:val="24"/>
          <w:szCs w:val="24"/>
        </w:rPr>
      </w:pPr>
      <w:r w:rsidRPr="00A95441">
        <w:rPr>
          <w:rFonts w:eastAsiaTheme="minorEastAsia" w:cstheme="minorHAnsi"/>
          <w:sz w:val="24"/>
          <w:szCs w:val="24"/>
        </w:rPr>
        <w:t xml:space="preserve">FWP proposes to renew an agricultural lease on the NSWMA for a five-year term (2021–2026), whereby the lessee continues to cultivate 350 acres, harvesting up to 80% of the crops, while leaving 20% standing for the benefit of wildlife, primarily migratory waterfowl and upland game birds. The objective of renewing the lease is to continue providing enhanced forage for waterfowl during spring migration, cover for upland birds, and weed management associated with the lease area.  </w:t>
      </w:r>
    </w:p>
    <w:p w14:paraId="6F78ED37" w14:textId="77777777" w:rsidR="00DC5DAB" w:rsidRPr="00A95441" w:rsidRDefault="00DC5DAB" w:rsidP="000904E3">
      <w:pPr>
        <w:spacing w:after="0" w:line="240" w:lineRule="auto"/>
        <w:jc w:val="both"/>
        <w:rPr>
          <w:rFonts w:eastAsiaTheme="minorEastAsia" w:cstheme="minorHAnsi"/>
          <w:sz w:val="24"/>
          <w:szCs w:val="24"/>
        </w:rPr>
      </w:pPr>
    </w:p>
    <w:p w14:paraId="0D315217" w14:textId="7D5DE2AE" w:rsidR="00DC5DAB" w:rsidRPr="00A95441" w:rsidRDefault="00DC5DAB" w:rsidP="000904E3">
      <w:pPr>
        <w:spacing w:after="0" w:line="240" w:lineRule="auto"/>
        <w:ind w:left="360"/>
        <w:jc w:val="both"/>
        <w:rPr>
          <w:rFonts w:eastAsiaTheme="minorEastAsia" w:cstheme="minorHAnsi"/>
          <w:sz w:val="24"/>
          <w:szCs w:val="24"/>
        </w:rPr>
      </w:pPr>
      <w:r w:rsidRPr="00A95441">
        <w:rPr>
          <w:rFonts w:eastAsiaTheme="minorEastAsia" w:cstheme="minorHAnsi"/>
          <w:sz w:val="24"/>
          <w:szCs w:val="24"/>
        </w:rPr>
        <w:t xml:space="preserve">A draft environmental assessment was completed by FWP and released for public comment April 23 – May 13, 2021.  Notices were published on the FWP website, and in the Flathead Beacon, Daily Interlake, and Bigfork Eagle. The one comment received was outside the scope </w:t>
      </w:r>
      <w:r w:rsidRPr="00A95441">
        <w:rPr>
          <w:rFonts w:eastAsiaTheme="minorEastAsia" w:cstheme="minorHAnsi"/>
          <w:sz w:val="24"/>
          <w:szCs w:val="24"/>
        </w:rPr>
        <w:lastRenderedPageBreak/>
        <w:t xml:space="preserve">of this action. The Decision Notice recommends proceeding with the lease renewal, contingent on commission approval.  </w:t>
      </w:r>
    </w:p>
    <w:p w14:paraId="15CE1D9B" w14:textId="77777777" w:rsidR="00DC5DAB" w:rsidRPr="00A95441" w:rsidRDefault="00DC5DAB" w:rsidP="000904E3">
      <w:pPr>
        <w:spacing w:after="0" w:line="240" w:lineRule="auto"/>
        <w:ind w:left="360"/>
        <w:jc w:val="both"/>
        <w:rPr>
          <w:rFonts w:eastAsiaTheme="minorEastAsia" w:cstheme="minorHAnsi"/>
          <w:sz w:val="24"/>
          <w:szCs w:val="24"/>
        </w:rPr>
      </w:pPr>
    </w:p>
    <w:p w14:paraId="3827009E" w14:textId="77777777" w:rsidR="00DC5DAB" w:rsidRPr="00A95441" w:rsidRDefault="00DC5DAB" w:rsidP="000904E3">
      <w:pPr>
        <w:pStyle w:val="BodyTextIndent2"/>
        <w:spacing w:after="0" w:line="240" w:lineRule="auto"/>
        <w:ind w:left="720" w:right="720"/>
        <w:jc w:val="both"/>
        <w:rPr>
          <w:rFonts w:asciiTheme="minorHAnsi" w:eastAsiaTheme="minorEastAsia" w:hAnsiTheme="minorHAnsi" w:cstheme="minorHAnsi"/>
          <w:szCs w:val="24"/>
        </w:rPr>
      </w:pPr>
      <w:r w:rsidRPr="00A95441">
        <w:rPr>
          <w:rFonts w:asciiTheme="minorHAnsi" w:eastAsiaTheme="minorEastAsia" w:hAnsiTheme="minorHAnsi" w:cstheme="minorHAnsi"/>
          <w:szCs w:val="24"/>
          <w:u w:val="single"/>
        </w:rPr>
        <w:t>Proposed Alternative</w:t>
      </w:r>
      <w:r w:rsidRPr="00A95441">
        <w:rPr>
          <w:rFonts w:asciiTheme="minorHAnsi" w:eastAsiaTheme="minorEastAsia" w:hAnsiTheme="minorHAnsi" w:cstheme="minorHAnsi"/>
          <w:szCs w:val="24"/>
        </w:rPr>
        <w:t>: Renewal of the NSWMA Agricultural Lease. Wildlife, particularly waterfowl, would benefit from forage and cover created in the farmed areas especially in unharvested areas left for wildlife. The lessee, FWP, and hunters would mutually benefit through the crop-share agreement.</w:t>
      </w:r>
      <w:r w:rsidRPr="00A95441">
        <w:rPr>
          <w:rFonts w:asciiTheme="minorHAnsi" w:eastAsiaTheme="minorEastAsia" w:hAnsiTheme="minorHAnsi" w:cstheme="minorHAnsi"/>
          <w:b/>
          <w:bCs/>
          <w:szCs w:val="24"/>
        </w:rPr>
        <w:t xml:space="preserve">  </w:t>
      </w:r>
    </w:p>
    <w:p w14:paraId="41FEC39F" w14:textId="154370FA" w:rsidR="00DC5DAB" w:rsidRPr="00A95441" w:rsidRDefault="00DC5DAB" w:rsidP="000904E3">
      <w:pPr>
        <w:spacing w:after="0" w:line="240" w:lineRule="auto"/>
        <w:ind w:left="720"/>
        <w:jc w:val="both"/>
        <w:rPr>
          <w:rFonts w:eastAsiaTheme="minorEastAsia" w:cstheme="minorHAnsi"/>
          <w:sz w:val="24"/>
          <w:szCs w:val="24"/>
        </w:rPr>
      </w:pPr>
      <w:r w:rsidRPr="00A95441">
        <w:rPr>
          <w:rFonts w:eastAsiaTheme="minorEastAsia" w:cstheme="minorHAnsi"/>
          <w:sz w:val="24"/>
          <w:szCs w:val="24"/>
          <w:u w:val="single"/>
        </w:rPr>
        <w:t>No Action Alternative</w:t>
      </w:r>
      <w:r w:rsidRPr="00A95441">
        <w:rPr>
          <w:rFonts w:eastAsiaTheme="minorEastAsia" w:cstheme="minorHAnsi"/>
          <w:sz w:val="24"/>
          <w:szCs w:val="24"/>
        </w:rPr>
        <w:t xml:space="preserve">: Agricultural lease would not be renewed. The mutual benefits of farming would be lost. FWP would need to commit resources to manage weeds, and migratory waterfowl would be negatively impacted by the lack of food resources during migration. Other wildlife would decline due to loss of forage and cover.  </w:t>
      </w:r>
    </w:p>
    <w:p w14:paraId="5751EF80" w14:textId="77777777" w:rsidR="00DC5DAB" w:rsidRPr="00A95441" w:rsidRDefault="00DC5DAB" w:rsidP="000904E3">
      <w:pPr>
        <w:spacing w:after="0" w:line="240" w:lineRule="auto"/>
        <w:ind w:left="360"/>
        <w:jc w:val="both"/>
        <w:rPr>
          <w:rFonts w:eastAsiaTheme="minorEastAsia" w:cstheme="minorHAnsi"/>
          <w:b/>
          <w:bCs/>
          <w:sz w:val="24"/>
          <w:szCs w:val="24"/>
        </w:rPr>
      </w:pPr>
    </w:p>
    <w:p w14:paraId="0EAE631F" w14:textId="65A3802E" w:rsidR="00DC5DAB" w:rsidRPr="00A95441" w:rsidRDefault="00DC5DAB" w:rsidP="000904E3">
      <w:pPr>
        <w:spacing w:line="240" w:lineRule="auto"/>
        <w:ind w:left="360"/>
        <w:jc w:val="both"/>
        <w:rPr>
          <w:rFonts w:cstheme="minorHAnsi"/>
          <w:sz w:val="24"/>
          <w:szCs w:val="24"/>
        </w:rPr>
      </w:pPr>
      <w:r w:rsidRPr="00A95441">
        <w:rPr>
          <w:rFonts w:eastAsiaTheme="minorEastAsia" w:cstheme="minorHAnsi"/>
          <w:sz w:val="24"/>
          <w:szCs w:val="24"/>
        </w:rPr>
        <w:t>FWP recommends the commission approve the NSWMA agricultural lease renewal, recognizing the multiple benefits derived from this arrangement</w:t>
      </w:r>
    </w:p>
    <w:p w14:paraId="1138A43F" w14:textId="422DD9D3" w:rsidR="004C1E4A" w:rsidRPr="00A95441" w:rsidRDefault="00646288" w:rsidP="000904E3">
      <w:pPr>
        <w:pStyle w:val="ListParagraph"/>
        <w:numPr>
          <w:ilvl w:val="0"/>
          <w:numId w:val="10"/>
        </w:numPr>
        <w:jc w:val="both"/>
        <w:rPr>
          <w:rFonts w:asciiTheme="minorHAnsi" w:eastAsiaTheme="minorEastAsia" w:hAnsiTheme="minorHAnsi" w:cstheme="minorHAnsi"/>
          <w:i/>
          <w:iCs/>
        </w:rPr>
      </w:pPr>
      <w:r w:rsidRPr="00A95441">
        <w:rPr>
          <w:rFonts w:asciiTheme="minorHAnsi" w:eastAsiaTheme="minorEastAsia" w:hAnsiTheme="minorHAnsi" w:cstheme="minorHAnsi"/>
          <w:b/>
          <w:bCs/>
          <w:color w:val="FF0000"/>
        </w:rPr>
        <w:t>01:38:09</w:t>
      </w:r>
      <w:r w:rsidRPr="00A95441">
        <w:rPr>
          <w:rFonts w:asciiTheme="minorHAnsi" w:eastAsiaTheme="minorEastAsia" w:hAnsiTheme="minorHAnsi" w:cstheme="minorHAnsi"/>
          <w:b/>
          <w:bCs/>
          <w:i/>
          <w:iCs/>
          <w:color w:val="FF0000"/>
        </w:rPr>
        <w:t xml:space="preserve"> </w:t>
      </w:r>
      <w:r w:rsidR="004C1E4A" w:rsidRPr="00A95441">
        <w:rPr>
          <w:rFonts w:asciiTheme="minorHAnsi" w:eastAsiaTheme="minorEastAsia" w:hAnsiTheme="minorHAnsi" w:cstheme="minorHAnsi"/>
          <w:b/>
          <w:bCs/>
          <w:i/>
          <w:iCs/>
        </w:rPr>
        <w:t xml:space="preserve">Motion: </w:t>
      </w:r>
      <w:r w:rsidR="00540C2C" w:rsidRPr="00A95441">
        <w:rPr>
          <w:rFonts w:asciiTheme="minorHAnsi" w:eastAsiaTheme="minorEastAsia" w:hAnsiTheme="minorHAnsi" w:cstheme="minorHAnsi"/>
          <w:i/>
          <w:iCs/>
        </w:rPr>
        <w:t xml:space="preserve">Vice Chairman Tabor and Commissioner Cebull seconded that </w:t>
      </w:r>
      <w:r w:rsidR="004C1E4A" w:rsidRPr="00A95441">
        <w:rPr>
          <w:rFonts w:asciiTheme="minorHAnsi" w:eastAsiaTheme="minorEastAsia" w:hAnsiTheme="minorHAnsi" w:cstheme="minorHAnsi"/>
          <w:i/>
          <w:iCs/>
        </w:rPr>
        <w:t>the commission approve renewal of the North Shore Wildlife Management Area agricultural lease as proposed.</w:t>
      </w:r>
    </w:p>
    <w:p w14:paraId="6106CBDF" w14:textId="0A094D34" w:rsidR="00540C2C" w:rsidRPr="00A95441" w:rsidRDefault="00646288" w:rsidP="000904E3">
      <w:pPr>
        <w:pStyle w:val="ListParagraph"/>
        <w:numPr>
          <w:ilvl w:val="0"/>
          <w:numId w:val="10"/>
        </w:numPr>
        <w:jc w:val="both"/>
        <w:rPr>
          <w:rFonts w:asciiTheme="minorHAnsi" w:eastAsiaTheme="minorEastAsia" w:hAnsiTheme="minorHAnsi" w:cstheme="minorHAnsi"/>
          <w:i/>
          <w:iCs/>
        </w:rPr>
      </w:pPr>
      <w:r w:rsidRPr="00A95441">
        <w:rPr>
          <w:rFonts w:asciiTheme="minorHAnsi" w:hAnsiTheme="minorHAnsi" w:cstheme="minorHAnsi"/>
          <w:b/>
          <w:color w:val="FF0000"/>
          <w:w w:val="105"/>
        </w:rPr>
        <w:t>01:38:50</w:t>
      </w:r>
      <w:r w:rsidRPr="00A95441">
        <w:rPr>
          <w:rFonts w:asciiTheme="minorHAnsi" w:hAnsiTheme="minorHAnsi" w:cstheme="minorHAnsi"/>
          <w:b/>
          <w:i/>
          <w:iCs/>
          <w:color w:val="FF0000"/>
          <w:w w:val="105"/>
        </w:rPr>
        <w:t xml:space="preserve"> </w:t>
      </w:r>
      <w:r w:rsidR="00540C2C" w:rsidRPr="00A95441">
        <w:rPr>
          <w:rFonts w:asciiTheme="minorHAnsi" w:hAnsiTheme="minorHAnsi" w:cstheme="minorHAnsi"/>
          <w:b/>
          <w:i/>
          <w:iCs/>
          <w:w w:val="105"/>
        </w:rPr>
        <w:t>Motion passes 5-</w:t>
      </w:r>
      <w:r w:rsidR="00540C2C" w:rsidRPr="00A95441">
        <w:rPr>
          <w:rFonts w:asciiTheme="minorHAnsi" w:hAnsiTheme="minorHAnsi" w:cstheme="minorHAnsi"/>
          <w:b/>
        </w:rPr>
        <w:t>0.</w:t>
      </w:r>
    </w:p>
    <w:p w14:paraId="3627DDFC" w14:textId="7BE33410" w:rsidR="004C1E4A" w:rsidRPr="00A95441" w:rsidRDefault="004C1E4A" w:rsidP="000904E3">
      <w:pPr>
        <w:pStyle w:val="ListParagraph"/>
        <w:contextualSpacing w:val="0"/>
        <w:jc w:val="both"/>
        <w:rPr>
          <w:rFonts w:asciiTheme="minorHAnsi" w:hAnsiTheme="minorHAnsi" w:cstheme="minorHAnsi"/>
        </w:rPr>
      </w:pPr>
    </w:p>
    <w:p w14:paraId="565134BC" w14:textId="77777777" w:rsidR="005F7CF3" w:rsidRPr="00A95441" w:rsidRDefault="005F7CF3" w:rsidP="000904E3">
      <w:pPr>
        <w:pStyle w:val="ListParagraph"/>
        <w:contextualSpacing w:val="0"/>
        <w:jc w:val="both"/>
        <w:rPr>
          <w:rFonts w:asciiTheme="minorHAnsi" w:hAnsiTheme="minorHAnsi" w:cstheme="minorHAnsi"/>
        </w:rPr>
      </w:pPr>
    </w:p>
    <w:p w14:paraId="66B1C0E1" w14:textId="0A844E13" w:rsidR="00893A33" w:rsidRPr="00A95441" w:rsidRDefault="00646288" w:rsidP="000904E3">
      <w:pPr>
        <w:pStyle w:val="ListParagraph"/>
        <w:numPr>
          <w:ilvl w:val="0"/>
          <w:numId w:val="2"/>
        </w:numPr>
        <w:ind w:left="360"/>
        <w:contextualSpacing w:val="0"/>
        <w:jc w:val="both"/>
        <w:rPr>
          <w:rFonts w:asciiTheme="minorHAnsi" w:hAnsiTheme="minorHAnsi" w:cstheme="minorHAnsi"/>
        </w:rPr>
      </w:pPr>
      <w:r w:rsidRPr="00A95441">
        <w:rPr>
          <w:rFonts w:asciiTheme="minorHAnsi" w:hAnsiTheme="minorHAnsi" w:cstheme="minorHAnsi"/>
          <w:b/>
          <w:bCs/>
          <w:color w:val="FF0000"/>
        </w:rPr>
        <w:t xml:space="preserve">01:39:00 </w:t>
      </w:r>
      <w:r w:rsidR="00607DEB" w:rsidRPr="00A95441">
        <w:rPr>
          <w:rFonts w:asciiTheme="minorHAnsi" w:hAnsiTheme="minorHAnsi" w:cstheme="minorHAnsi"/>
          <w:b/>
          <w:bCs/>
        </w:rPr>
        <w:t>Calf Creek Forestry Habitat Project</w:t>
      </w:r>
    </w:p>
    <w:p w14:paraId="10B3D44B" w14:textId="77777777" w:rsidR="000163DB" w:rsidRPr="00A95441" w:rsidRDefault="000163DB" w:rsidP="000904E3">
      <w:pPr>
        <w:pStyle w:val="ListParagraph"/>
        <w:ind w:left="360"/>
        <w:contextualSpacing w:val="0"/>
        <w:jc w:val="both"/>
        <w:rPr>
          <w:rFonts w:asciiTheme="minorHAnsi" w:hAnsiTheme="minorHAnsi" w:cstheme="minorHAnsi"/>
        </w:rPr>
      </w:pPr>
    </w:p>
    <w:p w14:paraId="780B7B99" w14:textId="793A148F" w:rsidR="00893A33" w:rsidRPr="00A95441" w:rsidRDefault="00893A33" w:rsidP="000904E3">
      <w:pPr>
        <w:pStyle w:val="NormalWeb"/>
        <w:shd w:val="clear" w:color="auto" w:fill="FFFFFF" w:themeFill="background1"/>
        <w:jc w:val="both"/>
        <w:rPr>
          <w:rFonts w:asciiTheme="minorHAnsi" w:eastAsiaTheme="minorEastAsia" w:hAnsiTheme="minorHAnsi" w:cstheme="minorHAnsi"/>
          <w:sz w:val="24"/>
          <w:szCs w:val="24"/>
        </w:rPr>
      </w:pPr>
      <w:r w:rsidRPr="00A95441">
        <w:rPr>
          <w:rFonts w:asciiTheme="minorHAnsi" w:eastAsiaTheme="minorEastAsia" w:hAnsiTheme="minorHAnsi" w:cstheme="minorHAnsi"/>
          <w:sz w:val="24"/>
          <w:szCs w:val="24"/>
        </w:rPr>
        <w:t xml:space="preserve">FWP sought public review of a draft environmental assessment (EA) for its proposal to conduct habitat restoration treatments on approximately 1,116 acres of forest and grass/shrublands on the Calf Creek Wildlife Management Area (CCWMA), located east of Hamilton in Ravalli County. The objectives of the proposed treatments are: 1) maintain and improve elk and deer winter forage, 2) restore grass/ shrublands through conifer removal, 3) promote stand conditions that would allow fire to burn at low-severity appropriate for the habitat type, and 4) promote aspen growth and regeneration. Treatments would involve the removal of conifer trees (both merchantable and </w:t>
      </w:r>
      <w:r w:rsidR="00EC324F" w:rsidRPr="00A95441">
        <w:rPr>
          <w:rFonts w:asciiTheme="minorHAnsi" w:eastAsiaTheme="minorEastAsia" w:hAnsiTheme="minorHAnsi" w:cstheme="minorHAnsi"/>
          <w:sz w:val="24"/>
          <w:szCs w:val="24"/>
        </w:rPr>
        <w:t>sub merchantable</w:t>
      </w:r>
      <w:r w:rsidRPr="00A95441">
        <w:rPr>
          <w:rFonts w:asciiTheme="minorHAnsi" w:eastAsiaTheme="minorEastAsia" w:hAnsiTheme="minorHAnsi" w:cstheme="minorHAnsi"/>
          <w:sz w:val="24"/>
          <w:szCs w:val="24"/>
        </w:rPr>
        <w:t>) through a combination of mechanical and non-mechanical treatments. The purpose of this project is to improve wildlife habitat; this project would not be proposed if not for a need to conserve and improve wildlife habitat on the CCWMA.</w:t>
      </w:r>
      <w:r w:rsidRPr="00A95441">
        <w:rPr>
          <w:rFonts w:asciiTheme="minorHAnsi" w:hAnsiTheme="minorHAnsi" w:cstheme="minorHAnsi"/>
          <w:sz w:val="24"/>
          <w:szCs w:val="24"/>
        </w:rPr>
        <w:br/>
      </w:r>
    </w:p>
    <w:p w14:paraId="18FC728D" w14:textId="3C1CAD6F" w:rsidR="00893A33" w:rsidRPr="00A95441" w:rsidRDefault="00893A33" w:rsidP="000904E3">
      <w:pPr>
        <w:pStyle w:val="NormalWeb"/>
        <w:shd w:val="clear" w:color="auto" w:fill="FFFFFF" w:themeFill="background1"/>
        <w:jc w:val="both"/>
        <w:rPr>
          <w:rFonts w:asciiTheme="minorHAnsi" w:eastAsiaTheme="minorEastAsia" w:hAnsiTheme="minorHAnsi" w:cstheme="minorHAnsi"/>
          <w:sz w:val="24"/>
          <w:szCs w:val="24"/>
        </w:rPr>
      </w:pPr>
      <w:r w:rsidRPr="00A95441">
        <w:rPr>
          <w:rFonts w:asciiTheme="minorHAnsi" w:eastAsiaTheme="minorEastAsia" w:hAnsiTheme="minorHAnsi" w:cstheme="minorHAnsi"/>
          <w:sz w:val="24"/>
          <w:szCs w:val="24"/>
        </w:rPr>
        <w:t>The EA was available for public review and comment on FWP’s website from Feb. 5 through March 8, 2021,</w:t>
      </w:r>
      <w:r w:rsidRPr="00A95441">
        <w:rPr>
          <w:rFonts w:asciiTheme="minorHAnsi" w:eastAsiaTheme="minorEastAsia" w:hAnsiTheme="minorHAnsi" w:cstheme="minorHAnsi"/>
          <w:snapToGrid w:val="0"/>
          <w:sz w:val="24"/>
          <w:szCs w:val="24"/>
        </w:rPr>
        <w:t xml:space="preserve"> and this comment period was </w:t>
      </w:r>
      <w:r w:rsidRPr="00A95441">
        <w:rPr>
          <w:rFonts w:asciiTheme="minorHAnsi" w:eastAsiaTheme="minorEastAsia" w:hAnsiTheme="minorHAnsi" w:cstheme="minorHAnsi"/>
          <w:sz w:val="24"/>
          <w:szCs w:val="24"/>
        </w:rPr>
        <w:t xml:space="preserve">later extended for an additional 16 days from April 15 to 30. FWP held a public field tour of the project area on April 16, and 11 members of the public attended. FWP mailed 25 copies of the EA (and 56 email notifications of its availability) to adjacent landowners and interested parties (individuals, groups, agencies). Legal notices were published in 4 local, regional and statewide newspapers, and two statewide news releases were issued. FWP received 28 written comments; 26 were from private citizens, one was from a state agency, and one was from a private organization. Eight commenters supported the proposed action, eight commenters opposed the proposed action, and 12 did not specify support or opposition. Several commenters asked questions and/or offered suggestions or changes to the </w:t>
      </w:r>
      <w:r w:rsidRPr="00A95441">
        <w:rPr>
          <w:rFonts w:asciiTheme="minorHAnsi" w:eastAsiaTheme="minorEastAsia" w:hAnsiTheme="minorHAnsi" w:cstheme="minorHAnsi"/>
          <w:sz w:val="24"/>
          <w:szCs w:val="24"/>
        </w:rPr>
        <w:lastRenderedPageBreak/>
        <w:t xml:space="preserve">proposal. Based on public comments regarding use of mechanized equipment and reopening old roads, FWP reduced the acreage of areas where mechanized equipment would be used and subsequently removed several road segments from temporarily being reopened. </w:t>
      </w:r>
    </w:p>
    <w:p w14:paraId="33365CCF" w14:textId="77777777" w:rsidR="00893A33" w:rsidRPr="00A95441" w:rsidRDefault="00893A33" w:rsidP="000904E3">
      <w:pPr>
        <w:pStyle w:val="NormalWeb"/>
        <w:shd w:val="clear" w:color="auto" w:fill="FFFFFF" w:themeFill="background1"/>
        <w:ind w:left="360"/>
        <w:jc w:val="both"/>
        <w:rPr>
          <w:rFonts w:asciiTheme="minorHAnsi" w:eastAsiaTheme="minorEastAsia" w:hAnsiTheme="minorHAnsi" w:cstheme="minorHAnsi"/>
          <w:sz w:val="24"/>
          <w:szCs w:val="24"/>
        </w:rPr>
      </w:pPr>
    </w:p>
    <w:p w14:paraId="0A4313F1" w14:textId="479330BD" w:rsidR="00893A33" w:rsidRPr="00A95441" w:rsidRDefault="00893A33" w:rsidP="000904E3">
      <w:pPr>
        <w:spacing w:line="240" w:lineRule="auto"/>
        <w:jc w:val="both"/>
        <w:rPr>
          <w:rFonts w:eastAsiaTheme="minorEastAsia" w:cstheme="minorHAnsi"/>
          <w:sz w:val="24"/>
          <w:szCs w:val="24"/>
        </w:rPr>
      </w:pPr>
      <w:r w:rsidRPr="00A95441">
        <w:rPr>
          <w:rFonts w:eastAsiaTheme="minorEastAsia" w:cstheme="minorHAnsi"/>
          <w:sz w:val="24"/>
          <w:szCs w:val="24"/>
        </w:rPr>
        <w:t>No-action was the only identified alternative to this habitat restoration proposal. Under the no-action alternative, elk and deer winter range would continue to experience conifer expansion and in-growth. Forest succession on the WMA would trend toward increasing canopy coverage, stressing water resources, and shading out important forage grasses and deciduous vegetation. Aspen stands in the project area would continue to be stressed and outcompeted by conifers, with subsequent impacts to nongame wildlife use of the WMA.</w:t>
      </w:r>
    </w:p>
    <w:p w14:paraId="5C34ED1C" w14:textId="74C19DB2" w:rsidR="00893A33" w:rsidRPr="00A95441" w:rsidRDefault="00893A33" w:rsidP="000904E3">
      <w:pPr>
        <w:spacing w:line="240" w:lineRule="auto"/>
        <w:jc w:val="both"/>
        <w:rPr>
          <w:rFonts w:cstheme="minorHAnsi"/>
          <w:sz w:val="24"/>
          <w:szCs w:val="24"/>
        </w:rPr>
      </w:pPr>
      <w:r w:rsidRPr="00A95441">
        <w:rPr>
          <w:rFonts w:eastAsiaTheme="minorEastAsia" w:cstheme="minorHAnsi"/>
          <w:sz w:val="24"/>
          <w:szCs w:val="24"/>
        </w:rPr>
        <w:t xml:space="preserve">FWP recommends that the commission approve this proposal, in order to benefit wildlife habitat (especially big game winter range) on CCWMA. </w:t>
      </w:r>
    </w:p>
    <w:p w14:paraId="50172051" w14:textId="227A65C3" w:rsidR="004C1E4A" w:rsidRPr="00A95441" w:rsidRDefault="00646288" w:rsidP="000904E3">
      <w:pPr>
        <w:pStyle w:val="ListParagraph"/>
        <w:numPr>
          <w:ilvl w:val="0"/>
          <w:numId w:val="11"/>
        </w:numPr>
        <w:contextualSpacing w:val="0"/>
        <w:jc w:val="both"/>
        <w:rPr>
          <w:rFonts w:asciiTheme="minorHAnsi" w:hAnsiTheme="minorHAnsi" w:cstheme="minorHAnsi"/>
        </w:rPr>
      </w:pPr>
      <w:r w:rsidRPr="00A95441">
        <w:rPr>
          <w:rFonts w:asciiTheme="minorHAnsi" w:eastAsiaTheme="minorEastAsia" w:hAnsiTheme="minorHAnsi" w:cstheme="minorHAnsi"/>
          <w:b/>
          <w:bCs/>
          <w:color w:val="FF0000"/>
        </w:rPr>
        <w:t>01:44:02</w:t>
      </w:r>
      <w:r w:rsidRPr="00A95441">
        <w:rPr>
          <w:rFonts w:asciiTheme="minorHAnsi" w:eastAsiaTheme="minorEastAsia" w:hAnsiTheme="minorHAnsi" w:cstheme="minorHAnsi"/>
          <w:b/>
          <w:bCs/>
          <w:i/>
          <w:iCs/>
          <w:color w:val="FF0000"/>
        </w:rPr>
        <w:t xml:space="preserve"> </w:t>
      </w:r>
      <w:r w:rsidR="004C1E4A" w:rsidRPr="00A95441">
        <w:rPr>
          <w:rFonts w:asciiTheme="minorHAnsi" w:eastAsiaTheme="minorEastAsia" w:hAnsiTheme="minorHAnsi" w:cstheme="minorHAnsi"/>
          <w:b/>
          <w:bCs/>
          <w:i/>
          <w:iCs/>
        </w:rPr>
        <w:t xml:space="preserve">Motion:  </w:t>
      </w:r>
      <w:r w:rsidR="00540C2C" w:rsidRPr="00A95441">
        <w:rPr>
          <w:rFonts w:asciiTheme="minorHAnsi" w:eastAsiaTheme="minorEastAsia" w:hAnsiTheme="minorHAnsi" w:cstheme="minorHAnsi"/>
          <w:i/>
          <w:iCs/>
        </w:rPr>
        <w:t xml:space="preserve">Commissioner Cebull moved and Vice Chairman Tabor seconded that </w:t>
      </w:r>
      <w:r w:rsidR="004C1E4A" w:rsidRPr="00A95441">
        <w:rPr>
          <w:rFonts w:asciiTheme="minorHAnsi" w:eastAsiaTheme="minorEastAsia" w:hAnsiTheme="minorHAnsi" w:cstheme="minorHAnsi"/>
          <w:i/>
          <w:iCs/>
        </w:rPr>
        <w:t xml:space="preserve">the commission approve approximately 1,116 acres of habitat restoration treatments on the Calf Creek Wildlife Management Area as proposed. </w:t>
      </w:r>
    </w:p>
    <w:p w14:paraId="2D97528B" w14:textId="58EB2138" w:rsidR="008C35F3" w:rsidRPr="00A95441" w:rsidRDefault="00646288" w:rsidP="000904E3">
      <w:pPr>
        <w:pStyle w:val="ListParagraph"/>
        <w:numPr>
          <w:ilvl w:val="0"/>
          <w:numId w:val="11"/>
        </w:numPr>
        <w:contextualSpacing w:val="0"/>
        <w:jc w:val="both"/>
        <w:rPr>
          <w:rFonts w:asciiTheme="minorHAnsi" w:hAnsiTheme="minorHAnsi" w:cstheme="minorHAnsi"/>
          <w:b/>
          <w:u w:val="single"/>
        </w:rPr>
      </w:pPr>
      <w:r w:rsidRPr="00A95441">
        <w:rPr>
          <w:rFonts w:asciiTheme="minorHAnsi" w:eastAsiaTheme="minorEastAsia" w:hAnsiTheme="minorHAnsi" w:cstheme="minorHAnsi"/>
          <w:b/>
          <w:bCs/>
          <w:color w:val="FF0000"/>
        </w:rPr>
        <w:t>01:45:30</w:t>
      </w:r>
      <w:r w:rsidRPr="00A95441">
        <w:rPr>
          <w:rFonts w:asciiTheme="minorHAnsi" w:eastAsiaTheme="minorEastAsia" w:hAnsiTheme="minorHAnsi" w:cstheme="minorHAnsi"/>
          <w:b/>
          <w:bCs/>
          <w:i/>
          <w:iCs/>
          <w:color w:val="FF0000"/>
        </w:rPr>
        <w:t xml:space="preserve"> </w:t>
      </w:r>
      <w:r w:rsidR="00540C2C" w:rsidRPr="00A95441">
        <w:rPr>
          <w:rFonts w:asciiTheme="minorHAnsi" w:eastAsiaTheme="minorEastAsia" w:hAnsiTheme="minorHAnsi" w:cstheme="minorHAnsi"/>
          <w:b/>
          <w:bCs/>
          <w:i/>
          <w:iCs/>
        </w:rPr>
        <w:t>Motion passes 5-</w:t>
      </w:r>
      <w:r w:rsidR="00540C2C" w:rsidRPr="00A95441">
        <w:rPr>
          <w:rFonts w:asciiTheme="minorHAnsi" w:hAnsiTheme="minorHAnsi" w:cstheme="minorHAnsi"/>
          <w:b/>
          <w:bCs/>
        </w:rPr>
        <w:t>0.</w:t>
      </w:r>
    </w:p>
    <w:p w14:paraId="29F507F0" w14:textId="77777777" w:rsidR="00540C2C" w:rsidRPr="00A95441" w:rsidRDefault="00540C2C" w:rsidP="000904E3">
      <w:pPr>
        <w:spacing w:after="0" w:line="240" w:lineRule="auto"/>
        <w:jc w:val="both"/>
        <w:rPr>
          <w:rFonts w:cstheme="minorHAnsi"/>
          <w:b/>
          <w:sz w:val="24"/>
          <w:szCs w:val="24"/>
          <w:u w:val="single"/>
        </w:rPr>
      </w:pPr>
    </w:p>
    <w:p w14:paraId="07B590E6" w14:textId="38198093" w:rsidR="00BC66A0" w:rsidRPr="00A95441" w:rsidRDefault="00DD4CBF" w:rsidP="000904E3">
      <w:pPr>
        <w:pStyle w:val="ListParagraph"/>
        <w:numPr>
          <w:ilvl w:val="0"/>
          <w:numId w:val="2"/>
        </w:numPr>
        <w:ind w:left="450"/>
        <w:jc w:val="both"/>
        <w:rPr>
          <w:rFonts w:asciiTheme="minorHAnsi" w:hAnsiTheme="minorHAnsi" w:cstheme="minorHAnsi"/>
          <w:b/>
          <w:u w:val="single"/>
        </w:rPr>
      </w:pPr>
      <w:r w:rsidRPr="00A95441">
        <w:rPr>
          <w:rFonts w:asciiTheme="minorHAnsi" w:hAnsiTheme="minorHAnsi" w:cstheme="minorHAnsi"/>
          <w:b/>
          <w:bCs/>
          <w:color w:val="FF0000"/>
        </w:rPr>
        <w:t xml:space="preserve">01:41:15 </w:t>
      </w:r>
      <w:r w:rsidR="00D56A9F" w:rsidRPr="00A95441">
        <w:rPr>
          <w:rFonts w:asciiTheme="minorHAnsi" w:hAnsiTheme="minorHAnsi" w:cstheme="minorHAnsi"/>
          <w:b/>
          <w:bCs/>
        </w:rPr>
        <w:t>Kootenai Falls and Bull River WMAs Blowdown Salvage Project</w:t>
      </w:r>
    </w:p>
    <w:p w14:paraId="456665E3" w14:textId="77777777" w:rsidR="00616268" w:rsidRPr="00A95441" w:rsidRDefault="00616268" w:rsidP="000904E3">
      <w:pPr>
        <w:pStyle w:val="ListParagraph"/>
        <w:ind w:left="360"/>
        <w:jc w:val="both"/>
        <w:rPr>
          <w:rFonts w:asciiTheme="minorHAnsi" w:hAnsiTheme="minorHAnsi" w:cstheme="minorHAnsi"/>
          <w:b/>
          <w:u w:val="single"/>
        </w:rPr>
      </w:pPr>
    </w:p>
    <w:p w14:paraId="7F17C247" w14:textId="77777777" w:rsidR="00BC66A0" w:rsidRPr="00A95441" w:rsidRDefault="00BC66A0" w:rsidP="000904E3">
      <w:pPr>
        <w:spacing w:after="0" w:line="240" w:lineRule="auto"/>
        <w:jc w:val="both"/>
        <w:rPr>
          <w:rFonts w:eastAsiaTheme="minorEastAsia" w:cstheme="minorHAnsi"/>
          <w:sz w:val="24"/>
          <w:szCs w:val="24"/>
        </w:rPr>
      </w:pPr>
      <w:r w:rsidRPr="00A95441">
        <w:rPr>
          <w:rFonts w:eastAsiaTheme="minorEastAsia" w:cstheme="minorHAnsi"/>
          <w:sz w:val="24"/>
          <w:szCs w:val="24"/>
        </w:rPr>
        <w:t xml:space="preserve">The Bull River Wildlife Management Area (WMA) is 1,576 acres in size and located 17 air-miles southwest of Libby. The Kootenai Falls WMA is 172 acres in size and located 7 air-miles west of Libby. Both WMAs are heavily forested and are managed for a variety of wildlife species, with an emphasis on big-game habitat.  The Bull River WMA provides important elk and deer winter range habitat.  The Kootenai Falls WMA and the steep, rocky lands immediately adjacent to it are important big horn sheep habitat.  </w:t>
      </w:r>
    </w:p>
    <w:p w14:paraId="4D852989" w14:textId="77777777" w:rsidR="00BC66A0" w:rsidRPr="00A95441" w:rsidRDefault="00BC66A0" w:rsidP="000904E3">
      <w:pPr>
        <w:spacing w:after="0" w:line="240" w:lineRule="auto"/>
        <w:jc w:val="both"/>
        <w:rPr>
          <w:rFonts w:eastAsiaTheme="minorEastAsia" w:cstheme="minorHAnsi"/>
          <w:sz w:val="24"/>
          <w:szCs w:val="24"/>
        </w:rPr>
      </w:pPr>
    </w:p>
    <w:p w14:paraId="08973D79" w14:textId="77777777" w:rsidR="00BC66A0" w:rsidRPr="00A95441" w:rsidRDefault="00BC66A0" w:rsidP="000904E3">
      <w:pPr>
        <w:spacing w:after="0" w:line="240" w:lineRule="auto"/>
        <w:jc w:val="both"/>
        <w:rPr>
          <w:rFonts w:eastAsiaTheme="minorEastAsia" w:cstheme="minorHAnsi"/>
          <w:sz w:val="24"/>
          <w:szCs w:val="24"/>
        </w:rPr>
      </w:pPr>
      <w:r w:rsidRPr="00A95441">
        <w:rPr>
          <w:rFonts w:eastAsiaTheme="minorEastAsia" w:cstheme="minorHAnsi"/>
          <w:sz w:val="24"/>
          <w:szCs w:val="24"/>
        </w:rPr>
        <w:t>On Jan. 13, 2021, a major wind event resulted in windthrow of trees across western Montana.  The Bull River and Kootenai Falls WMAs experienced significant blowdown.  Approximately 150 acres across both WMAs were found to be impacted to varying degrees.  The trees affected are a mix of lodgepole pine, Douglas-fir, western larch, and ponderosa pine.</w:t>
      </w:r>
    </w:p>
    <w:p w14:paraId="2D1DF01F" w14:textId="77777777" w:rsidR="00BC66A0" w:rsidRPr="00A95441" w:rsidRDefault="00BC66A0" w:rsidP="000904E3">
      <w:pPr>
        <w:spacing w:after="0" w:line="240" w:lineRule="auto"/>
        <w:jc w:val="both"/>
        <w:rPr>
          <w:rFonts w:eastAsiaTheme="minorEastAsia" w:cstheme="minorHAnsi"/>
          <w:sz w:val="24"/>
          <w:szCs w:val="24"/>
        </w:rPr>
      </w:pPr>
    </w:p>
    <w:p w14:paraId="7091B2B2" w14:textId="77777777" w:rsidR="00BC66A0" w:rsidRPr="00A95441" w:rsidRDefault="00BC66A0" w:rsidP="000904E3">
      <w:pPr>
        <w:spacing w:after="0" w:line="240" w:lineRule="auto"/>
        <w:jc w:val="both"/>
        <w:rPr>
          <w:rFonts w:eastAsiaTheme="minorEastAsia" w:cstheme="minorHAnsi"/>
          <w:sz w:val="24"/>
          <w:szCs w:val="24"/>
        </w:rPr>
      </w:pPr>
      <w:r w:rsidRPr="00A95441">
        <w:rPr>
          <w:rFonts w:eastAsiaTheme="minorEastAsia" w:cstheme="minorHAnsi"/>
          <w:sz w:val="24"/>
          <w:szCs w:val="24"/>
        </w:rPr>
        <w:t xml:space="preserve">Upon initial field reconnaissance, FWP determined that some of the blowdown trees should be removed to reduce the risk of bark-beetle infestation and reduce the potential fuel hazard created from the windthrown trees. FWP seeks endorsement from the commission to further evaluate the potential for a timber salvage of the blown down trees. Because timber value rapidly declines from decay and wood-boring insects within the first year of windthrown trees, timely timber salvage is critical so the value of the trees can be used to offset the cost of removing the trees. The project may have enough timber value to generate some funding to for depositing in the Forest Management Account for funding future WMA forestry work.  </w:t>
      </w:r>
    </w:p>
    <w:p w14:paraId="208143E9" w14:textId="77777777" w:rsidR="00BC66A0" w:rsidRPr="00A95441" w:rsidRDefault="00BC66A0" w:rsidP="000904E3">
      <w:pPr>
        <w:spacing w:after="0" w:line="240" w:lineRule="auto"/>
        <w:jc w:val="both"/>
        <w:rPr>
          <w:rFonts w:eastAsiaTheme="minorEastAsia" w:cstheme="minorHAnsi"/>
          <w:sz w:val="24"/>
          <w:szCs w:val="24"/>
        </w:rPr>
      </w:pPr>
    </w:p>
    <w:p w14:paraId="1A171531" w14:textId="1B2FD879" w:rsidR="00BC66A0" w:rsidRPr="00A95441" w:rsidRDefault="00BC66A0" w:rsidP="000904E3">
      <w:pPr>
        <w:spacing w:after="0" w:line="240" w:lineRule="auto"/>
        <w:jc w:val="both"/>
        <w:rPr>
          <w:rFonts w:eastAsiaTheme="minorEastAsia" w:cstheme="minorHAnsi"/>
          <w:b/>
          <w:bCs/>
          <w:sz w:val="24"/>
          <w:szCs w:val="24"/>
        </w:rPr>
      </w:pPr>
      <w:r w:rsidRPr="00A95441">
        <w:rPr>
          <w:rFonts w:eastAsiaTheme="minorEastAsia" w:cstheme="minorHAnsi"/>
          <w:sz w:val="24"/>
          <w:szCs w:val="24"/>
        </w:rPr>
        <w:t>Upon endorsement by the commission, FWP would conduct an environmental assessment (EA) with the opportunity for public review and comment.</w:t>
      </w:r>
      <w:r w:rsidRPr="00A95441">
        <w:rPr>
          <w:rFonts w:eastAsiaTheme="minorEastAsia" w:cstheme="minorHAnsi"/>
          <w:b/>
          <w:bCs/>
          <w:sz w:val="24"/>
          <w:szCs w:val="24"/>
        </w:rPr>
        <w:t xml:space="preserve"> </w:t>
      </w:r>
    </w:p>
    <w:p w14:paraId="0294C096" w14:textId="77777777" w:rsidR="00BC66A0" w:rsidRPr="00A95441" w:rsidRDefault="00BC66A0" w:rsidP="000904E3">
      <w:pPr>
        <w:spacing w:after="0" w:line="240" w:lineRule="auto"/>
        <w:jc w:val="both"/>
        <w:rPr>
          <w:rFonts w:eastAsiaTheme="minorEastAsia" w:cstheme="minorHAnsi"/>
          <w:sz w:val="24"/>
          <w:szCs w:val="24"/>
        </w:rPr>
      </w:pPr>
    </w:p>
    <w:p w14:paraId="59FA0EF0" w14:textId="681D2236" w:rsidR="00BC66A0" w:rsidRPr="00A95441" w:rsidRDefault="00BC66A0" w:rsidP="000904E3">
      <w:pPr>
        <w:spacing w:after="0" w:line="240" w:lineRule="auto"/>
        <w:jc w:val="both"/>
        <w:rPr>
          <w:rFonts w:eastAsiaTheme="minorEastAsia" w:cstheme="minorHAnsi"/>
          <w:sz w:val="24"/>
          <w:szCs w:val="24"/>
        </w:rPr>
      </w:pPr>
      <w:r w:rsidRPr="00A95441">
        <w:rPr>
          <w:rFonts w:eastAsiaTheme="minorEastAsia" w:cstheme="minorHAnsi"/>
          <w:sz w:val="24"/>
          <w:szCs w:val="24"/>
        </w:rPr>
        <w:lastRenderedPageBreak/>
        <w:t xml:space="preserve">No action would prescribe that the fallen trees remain on the ground indefinitely. This would increase the risk of bark beetle infestation to adjacent forest stands and create a fuel hazard that may threaten adjacent private lands and could negatively impact the quality of wildlife habitat on the WMAs in the event of a wildfire.  FWP would evaluate factors associated with timber salvage such as the ecological, economic, and social consequences. Tree salvage has the potential to affect (positively or negatively) soils and watersheds, risk of insect infestation, susceptibility to wildfire, reestablishment of understory vegetation, snag removal, wildlife movement, and recreation. </w:t>
      </w:r>
      <w:r w:rsidR="009E3F8D" w:rsidRPr="00A95441">
        <w:rPr>
          <w:rFonts w:eastAsiaTheme="minorEastAsia" w:cstheme="minorHAnsi"/>
          <w:sz w:val="24"/>
          <w:szCs w:val="24"/>
        </w:rPr>
        <w:t xml:space="preserve">The department </w:t>
      </w:r>
      <w:r w:rsidRPr="00A95441">
        <w:rPr>
          <w:rFonts w:eastAsiaTheme="minorEastAsia" w:cstheme="minorHAnsi"/>
          <w:sz w:val="24"/>
          <w:szCs w:val="24"/>
        </w:rPr>
        <w:t>recommends the commission endorse this proposal, allowing FWP to develop a more detailed proposal and associated analysis and public review.</w:t>
      </w:r>
    </w:p>
    <w:p w14:paraId="463B1639" w14:textId="77777777" w:rsidR="00BC66A0" w:rsidRPr="00A95441" w:rsidRDefault="00BC66A0" w:rsidP="000904E3">
      <w:pPr>
        <w:spacing w:line="240" w:lineRule="auto"/>
        <w:jc w:val="both"/>
        <w:rPr>
          <w:rFonts w:cstheme="minorHAnsi"/>
          <w:b/>
          <w:sz w:val="24"/>
          <w:szCs w:val="24"/>
          <w:u w:val="single"/>
        </w:rPr>
      </w:pPr>
    </w:p>
    <w:p w14:paraId="163AA86D" w14:textId="2FE3D644" w:rsidR="004C1E4A" w:rsidRPr="00A95441" w:rsidRDefault="00DD4CBF" w:rsidP="000904E3">
      <w:pPr>
        <w:pStyle w:val="ListParagraph"/>
        <w:numPr>
          <w:ilvl w:val="0"/>
          <w:numId w:val="28"/>
        </w:numPr>
        <w:jc w:val="both"/>
        <w:rPr>
          <w:rFonts w:asciiTheme="minorHAnsi" w:hAnsiTheme="minorHAnsi" w:cstheme="minorHAnsi"/>
          <w:b/>
          <w:u w:val="single"/>
        </w:rPr>
      </w:pPr>
      <w:r w:rsidRPr="00A95441">
        <w:rPr>
          <w:rFonts w:asciiTheme="minorHAnsi" w:eastAsiaTheme="minorEastAsia" w:hAnsiTheme="minorHAnsi" w:cstheme="minorHAnsi"/>
          <w:b/>
          <w:bCs/>
          <w:color w:val="FF0000"/>
        </w:rPr>
        <w:t>01:47:35</w:t>
      </w:r>
      <w:r w:rsidRPr="00A95441">
        <w:rPr>
          <w:rFonts w:asciiTheme="minorHAnsi" w:eastAsiaTheme="minorEastAsia" w:hAnsiTheme="minorHAnsi" w:cstheme="minorHAnsi"/>
          <w:b/>
          <w:bCs/>
          <w:i/>
          <w:iCs/>
          <w:color w:val="FF0000"/>
        </w:rPr>
        <w:t xml:space="preserve"> </w:t>
      </w:r>
      <w:r w:rsidR="004C1E4A" w:rsidRPr="00A95441">
        <w:rPr>
          <w:rFonts w:asciiTheme="minorHAnsi" w:eastAsiaTheme="minorEastAsia" w:hAnsiTheme="minorHAnsi" w:cstheme="minorHAnsi"/>
          <w:b/>
          <w:bCs/>
          <w:i/>
          <w:iCs/>
        </w:rPr>
        <w:t xml:space="preserve">Motion: </w:t>
      </w:r>
      <w:r w:rsidR="00540C2C" w:rsidRPr="00A95441">
        <w:rPr>
          <w:rFonts w:asciiTheme="minorHAnsi" w:eastAsiaTheme="minorEastAsia" w:hAnsiTheme="minorHAnsi" w:cstheme="minorHAnsi"/>
          <w:i/>
          <w:iCs/>
        </w:rPr>
        <w:t xml:space="preserve">Vice Chairman Tabor moved and Commissioner Byorth seconded that </w:t>
      </w:r>
      <w:r w:rsidR="004C1E4A" w:rsidRPr="00A95441">
        <w:rPr>
          <w:rFonts w:asciiTheme="minorHAnsi" w:eastAsiaTheme="minorEastAsia" w:hAnsiTheme="minorHAnsi" w:cstheme="minorHAnsi"/>
          <w:i/>
          <w:iCs/>
        </w:rPr>
        <w:t>the commission endorse the blowdown timber salvage on the Bull River and Kootenai Falls WMAs, allowing FWP to conduct further analysis and public review.</w:t>
      </w:r>
      <w:r w:rsidR="004C1E4A" w:rsidRPr="00A95441">
        <w:rPr>
          <w:rFonts w:asciiTheme="minorHAnsi" w:hAnsiTheme="minorHAnsi" w:cstheme="minorHAnsi"/>
          <w:i/>
          <w:iCs/>
        </w:rPr>
        <w:t xml:space="preserve">  </w:t>
      </w:r>
    </w:p>
    <w:p w14:paraId="74CB585E" w14:textId="1900EB41" w:rsidR="00540C2C" w:rsidRPr="00A95441" w:rsidRDefault="00DD4CBF" w:rsidP="000904E3">
      <w:pPr>
        <w:pStyle w:val="ListParagraph"/>
        <w:numPr>
          <w:ilvl w:val="0"/>
          <w:numId w:val="28"/>
        </w:numPr>
        <w:jc w:val="both"/>
        <w:rPr>
          <w:rFonts w:asciiTheme="minorHAnsi" w:hAnsiTheme="minorHAnsi" w:cstheme="minorHAnsi"/>
          <w:b/>
          <w:u w:val="single"/>
        </w:rPr>
      </w:pPr>
      <w:r w:rsidRPr="00A95441">
        <w:rPr>
          <w:rFonts w:asciiTheme="minorHAnsi" w:eastAsiaTheme="minorEastAsia" w:hAnsiTheme="minorHAnsi" w:cstheme="minorHAnsi"/>
          <w:b/>
          <w:bCs/>
          <w:color w:val="FF0000"/>
        </w:rPr>
        <w:t>01:48:03</w:t>
      </w:r>
      <w:r w:rsidRPr="00A95441">
        <w:rPr>
          <w:rFonts w:asciiTheme="minorHAnsi" w:eastAsiaTheme="minorEastAsia" w:hAnsiTheme="minorHAnsi" w:cstheme="minorHAnsi"/>
          <w:b/>
          <w:bCs/>
          <w:i/>
          <w:iCs/>
          <w:color w:val="FF0000"/>
        </w:rPr>
        <w:t xml:space="preserve"> </w:t>
      </w:r>
      <w:r w:rsidR="00540C2C" w:rsidRPr="00A95441">
        <w:rPr>
          <w:rFonts w:asciiTheme="minorHAnsi" w:eastAsiaTheme="minorEastAsia" w:hAnsiTheme="minorHAnsi" w:cstheme="minorHAnsi"/>
          <w:b/>
          <w:bCs/>
          <w:i/>
          <w:iCs/>
        </w:rPr>
        <w:t>Motion passes 5-</w:t>
      </w:r>
      <w:r w:rsidR="00540C2C" w:rsidRPr="00A95441">
        <w:rPr>
          <w:rFonts w:asciiTheme="minorHAnsi" w:hAnsiTheme="minorHAnsi" w:cstheme="minorHAnsi"/>
          <w:b/>
        </w:rPr>
        <w:t>0.</w:t>
      </w:r>
    </w:p>
    <w:p w14:paraId="7C9666B5" w14:textId="77777777" w:rsidR="004C1E4A" w:rsidRPr="00A95441" w:rsidRDefault="004C1E4A" w:rsidP="000904E3">
      <w:pPr>
        <w:pStyle w:val="ListParagraph"/>
        <w:ind w:left="360"/>
        <w:jc w:val="both"/>
        <w:rPr>
          <w:rFonts w:asciiTheme="minorHAnsi" w:hAnsiTheme="minorHAnsi" w:cstheme="minorHAnsi"/>
          <w:b/>
          <w:u w:val="single"/>
        </w:rPr>
      </w:pPr>
    </w:p>
    <w:p w14:paraId="0EFE4747" w14:textId="34E38C86" w:rsidR="00D56A9F" w:rsidRPr="00A95441" w:rsidRDefault="00DD4CBF" w:rsidP="000904E3">
      <w:pPr>
        <w:pStyle w:val="ListParagraph"/>
        <w:numPr>
          <w:ilvl w:val="0"/>
          <w:numId w:val="2"/>
        </w:numPr>
        <w:spacing w:before="100" w:beforeAutospacing="1" w:after="100" w:afterAutospacing="1"/>
        <w:ind w:left="360"/>
        <w:jc w:val="both"/>
        <w:rPr>
          <w:rFonts w:asciiTheme="minorHAnsi" w:hAnsiTheme="minorHAnsi" w:cstheme="minorHAnsi"/>
          <w:b/>
          <w:u w:val="single"/>
        </w:rPr>
      </w:pPr>
      <w:r w:rsidRPr="00A95441">
        <w:rPr>
          <w:rFonts w:asciiTheme="minorHAnsi" w:hAnsiTheme="minorHAnsi" w:cstheme="minorHAnsi"/>
          <w:b/>
          <w:bCs/>
          <w:color w:val="FF0000"/>
        </w:rPr>
        <w:t xml:space="preserve">01:48:13 </w:t>
      </w:r>
      <w:r w:rsidR="00972E6A" w:rsidRPr="00A95441">
        <w:rPr>
          <w:rFonts w:asciiTheme="minorHAnsi" w:hAnsiTheme="minorHAnsi" w:cstheme="minorHAnsi"/>
          <w:b/>
          <w:bCs/>
        </w:rPr>
        <w:t>Nongame Check-off Annual Work Plan</w:t>
      </w:r>
    </w:p>
    <w:p w14:paraId="0260EE90" w14:textId="77777777" w:rsidR="00490CB5" w:rsidRPr="00A95441" w:rsidRDefault="00490CB5" w:rsidP="000904E3">
      <w:pPr>
        <w:pStyle w:val="BodyText"/>
        <w:ind w:right="156"/>
        <w:jc w:val="both"/>
        <w:rPr>
          <w:rFonts w:asciiTheme="minorHAnsi" w:hAnsiTheme="minorHAnsi" w:cstheme="minorHAnsi"/>
        </w:rPr>
      </w:pPr>
      <w:r w:rsidRPr="00A95441">
        <w:rPr>
          <w:rFonts w:asciiTheme="minorHAnsi" w:hAnsiTheme="minorHAnsi" w:cstheme="minorHAnsi"/>
        </w:rPr>
        <w:t>Under the provisions of 87-5-122, MCA, “the FWP Commission shall review and annually approve the nongame wildlife program’s projects recommended for funding from the nongame wildlife tax check-off account. The Commission shall provide for public comment during the review and approval process.” While final 2020 tax year donations are unknown at this time, the average received by FWP from the 2004-2018 tax years was $30,000-$40,000/year. FWP is proposing some combination of the following work in FY21 dependent on the final</w:t>
      </w:r>
      <w:r w:rsidRPr="00A95441">
        <w:rPr>
          <w:rFonts w:asciiTheme="minorHAnsi" w:hAnsiTheme="minorHAnsi" w:cstheme="minorHAnsi"/>
          <w:spacing w:val="-2"/>
        </w:rPr>
        <w:t xml:space="preserve"> </w:t>
      </w:r>
      <w:r w:rsidRPr="00A95441">
        <w:rPr>
          <w:rFonts w:asciiTheme="minorHAnsi" w:hAnsiTheme="minorHAnsi" w:cstheme="minorHAnsi"/>
        </w:rPr>
        <w:t>allocation:</w:t>
      </w:r>
    </w:p>
    <w:p w14:paraId="5BACCDAC" w14:textId="77777777" w:rsidR="00490CB5" w:rsidRPr="00A95441" w:rsidRDefault="00490CB5" w:rsidP="000904E3">
      <w:pPr>
        <w:spacing w:line="240" w:lineRule="auto"/>
        <w:jc w:val="both"/>
        <w:rPr>
          <w:rFonts w:cstheme="minorHAnsi"/>
          <w:sz w:val="24"/>
          <w:szCs w:val="24"/>
        </w:rPr>
      </w:pPr>
    </w:p>
    <w:tbl>
      <w:tblPr>
        <w:tblW w:w="9219" w:type="dxa"/>
        <w:tblInd w:w="1440" w:type="dxa"/>
        <w:tblLayout w:type="fixed"/>
        <w:tblCellMar>
          <w:left w:w="0" w:type="dxa"/>
          <w:right w:w="0" w:type="dxa"/>
        </w:tblCellMar>
        <w:tblLook w:val="01E0" w:firstRow="1" w:lastRow="1" w:firstColumn="1" w:lastColumn="1" w:noHBand="0" w:noVBand="0"/>
      </w:tblPr>
      <w:tblGrid>
        <w:gridCol w:w="1234"/>
        <w:gridCol w:w="7985"/>
      </w:tblGrid>
      <w:tr w:rsidR="00490CB5" w:rsidRPr="00A95441" w14:paraId="38F5A3D4" w14:textId="77777777" w:rsidTr="00A47621">
        <w:trPr>
          <w:trHeight w:val="731"/>
        </w:trPr>
        <w:tc>
          <w:tcPr>
            <w:tcW w:w="1234" w:type="dxa"/>
          </w:tcPr>
          <w:p w14:paraId="0F5B24A5" w14:textId="77777777" w:rsidR="00490CB5" w:rsidRPr="00A95441" w:rsidRDefault="00490CB5" w:rsidP="000904E3">
            <w:pPr>
              <w:pStyle w:val="TableParagraph"/>
              <w:ind w:right="389"/>
              <w:jc w:val="both"/>
              <w:rPr>
                <w:rFonts w:asciiTheme="minorHAnsi" w:hAnsiTheme="minorHAnsi" w:cstheme="minorHAnsi"/>
                <w:b/>
                <w:sz w:val="24"/>
                <w:szCs w:val="24"/>
              </w:rPr>
            </w:pPr>
            <w:r w:rsidRPr="00A95441">
              <w:rPr>
                <w:rFonts w:asciiTheme="minorHAnsi" w:hAnsiTheme="minorHAnsi" w:cstheme="minorHAnsi"/>
                <w:b/>
                <w:sz w:val="24"/>
                <w:szCs w:val="24"/>
              </w:rPr>
              <w:t>$30,000</w:t>
            </w:r>
          </w:p>
        </w:tc>
        <w:tc>
          <w:tcPr>
            <w:tcW w:w="7985" w:type="dxa"/>
          </w:tcPr>
          <w:p w14:paraId="36997A4D" w14:textId="77777777" w:rsidR="00490CB5" w:rsidRPr="00A95441" w:rsidRDefault="00490CB5" w:rsidP="000904E3">
            <w:pPr>
              <w:pStyle w:val="TableParagraph"/>
              <w:ind w:left="330" w:right="46"/>
              <w:jc w:val="both"/>
              <w:rPr>
                <w:rFonts w:asciiTheme="minorHAnsi" w:hAnsiTheme="minorHAnsi" w:cstheme="minorHAnsi"/>
                <w:sz w:val="24"/>
                <w:szCs w:val="24"/>
              </w:rPr>
            </w:pPr>
            <w:r w:rsidRPr="00A95441">
              <w:rPr>
                <w:rFonts w:asciiTheme="minorHAnsi" w:hAnsiTheme="minorHAnsi" w:cstheme="minorHAnsi"/>
                <w:sz w:val="24"/>
                <w:szCs w:val="24"/>
              </w:rPr>
              <w:t xml:space="preserve">Inventory, monitoring, and conservation work on Montana Species of Concern and species in need of inventory as determined through a formal ranking process. </w:t>
            </w:r>
          </w:p>
        </w:tc>
      </w:tr>
      <w:tr w:rsidR="00490CB5" w:rsidRPr="00A95441" w14:paraId="6BE917FF" w14:textId="77777777" w:rsidTr="00A47621">
        <w:trPr>
          <w:trHeight w:val="728"/>
        </w:trPr>
        <w:tc>
          <w:tcPr>
            <w:tcW w:w="1234" w:type="dxa"/>
          </w:tcPr>
          <w:p w14:paraId="429ADD46" w14:textId="77777777" w:rsidR="00490CB5" w:rsidRPr="00A95441" w:rsidRDefault="00490CB5" w:rsidP="000904E3">
            <w:pPr>
              <w:pStyle w:val="TableParagraph"/>
              <w:jc w:val="both"/>
              <w:rPr>
                <w:rFonts w:asciiTheme="minorHAnsi" w:hAnsiTheme="minorHAnsi" w:cstheme="minorHAnsi"/>
                <w:b/>
                <w:sz w:val="24"/>
                <w:szCs w:val="24"/>
              </w:rPr>
            </w:pPr>
            <w:r w:rsidRPr="00A95441">
              <w:rPr>
                <w:rFonts w:asciiTheme="minorHAnsi" w:hAnsiTheme="minorHAnsi" w:cstheme="minorHAnsi"/>
                <w:b/>
                <w:sz w:val="24"/>
                <w:szCs w:val="24"/>
              </w:rPr>
              <w:t>$5,000</w:t>
            </w:r>
          </w:p>
        </w:tc>
        <w:tc>
          <w:tcPr>
            <w:tcW w:w="7985" w:type="dxa"/>
          </w:tcPr>
          <w:p w14:paraId="4A27976D" w14:textId="77777777" w:rsidR="00490CB5" w:rsidRPr="00A95441" w:rsidRDefault="00490CB5" w:rsidP="000904E3">
            <w:pPr>
              <w:pStyle w:val="TableParagraph"/>
              <w:spacing w:before="135"/>
              <w:ind w:left="330" w:right="40"/>
              <w:jc w:val="both"/>
              <w:rPr>
                <w:rFonts w:asciiTheme="minorHAnsi" w:hAnsiTheme="minorHAnsi" w:cstheme="minorHAnsi"/>
                <w:sz w:val="24"/>
                <w:szCs w:val="24"/>
              </w:rPr>
            </w:pPr>
            <w:r w:rsidRPr="00A95441">
              <w:rPr>
                <w:rFonts w:asciiTheme="minorHAnsi" w:hAnsiTheme="minorHAnsi" w:cstheme="minorHAnsi"/>
                <w:sz w:val="24"/>
                <w:szCs w:val="24"/>
              </w:rPr>
              <w:t>Wildlife viewing and outreach projects that encourage more Montanans to appreciate Montana wildlife.</w:t>
            </w:r>
          </w:p>
        </w:tc>
      </w:tr>
      <w:tr w:rsidR="00490CB5" w:rsidRPr="00A95441" w14:paraId="3129845C" w14:textId="77777777" w:rsidTr="00A47621">
        <w:trPr>
          <w:trHeight w:val="487"/>
        </w:trPr>
        <w:tc>
          <w:tcPr>
            <w:tcW w:w="1234" w:type="dxa"/>
          </w:tcPr>
          <w:p w14:paraId="684A84F3" w14:textId="77777777" w:rsidR="00490CB5" w:rsidRPr="00A95441" w:rsidRDefault="00490CB5" w:rsidP="000904E3">
            <w:pPr>
              <w:pStyle w:val="TableParagraph"/>
              <w:jc w:val="both"/>
              <w:rPr>
                <w:rFonts w:asciiTheme="minorHAnsi" w:hAnsiTheme="minorHAnsi" w:cstheme="minorHAnsi"/>
                <w:b/>
                <w:sz w:val="24"/>
                <w:szCs w:val="24"/>
              </w:rPr>
            </w:pPr>
            <w:r w:rsidRPr="00A95441">
              <w:rPr>
                <w:rFonts w:asciiTheme="minorHAnsi" w:hAnsiTheme="minorHAnsi" w:cstheme="minorHAnsi"/>
                <w:b/>
                <w:sz w:val="24"/>
                <w:szCs w:val="24"/>
              </w:rPr>
              <w:t>$5,000</w:t>
            </w:r>
          </w:p>
        </w:tc>
        <w:tc>
          <w:tcPr>
            <w:tcW w:w="7985" w:type="dxa"/>
          </w:tcPr>
          <w:p w14:paraId="0DDB4D1A" w14:textId="77777777" w:rsidR="00490CB5" w:rsidRPr="00A95441" w:rsidRDefault="00490CB5" w:rsidP="000904E3">
            <w:pPr>
              <w:pStyle w:val="TableParagraph"/>
              <w:ind w:left="330" w:right="0"/>
              <w:jc w:val="both"/>
              <w:rPr>
                <w:rFonts w:asciiTheme="minorHAnsi" w:hAnsiTheme="minorHAnsi" w:cstheme="minorHAnsi"/>
                <w:sz w:val="24"/>
                <w:szCs w:val="24"/>
              </w:rPr>
            </w:pPr>
            <w:r w:rsidRPr="00A95441">
              <w:rPr>
                <w:rFonts w:asciiTheme="minorHAnsi" w:hAnsiTheme="minorHAnsi" w:cstheme="minorHAnsi"/>
                <w:sz w:val="24"/>
                <w:szCs w:val="24"/>
              </w:rPr>
              <w:t>Competitive graduate student stipend for nongame research.</w:t>
            </w:r>
          </w:p>
        </w:tc>
      </w:tr>
    </w:tbl>
    <w:p w14:paraId="6D589B91" w14:textId="11910EA0" w:rsidR="00490CB5" w:rsidRPr="00A95441" w:rsidRDefault="006B7DA9" w:rsidP="000904E3">
      <w:pPr>
        <w:spacing w:line="240" w:lineRule="auto"/>
        <w:jc w:val="both"/>
        <w:rPr>
          <w:rFonts w:cstheme="minorHAnsi"/>
          <w:sz w:val="24"/>
          <w:szCs w:val="24"/>
        </w:rPr>
      </w:pPr>
      <w:r w:rsidRPr="00A95441">
        <w:rPr>
          <w:rFonts w:cstheme="minorHAnsi"/>
          <w:sz w:val="24"/>
          <w:szCs w:val="24"/>
        </w:rPr>
        <w:t xml:space="preserve">  </w:t>
      </w:r>
    </w:p>
    <w:p w14:paraId="468CC082" w14:textId="64CF7F4C" w:rsidR="00490CB5" w:rsidRPr="00A95441" w:rsidRDefault="00490CB5" w:rsidP="000904E3">
      <w:pPr>
        <w:spacing w:line="240" w:lineRule="auto"/>
        <w:jc w:val="both"/>
        <w:rPr>
          <w:rFonts w:cstheme="minorHAnsi"/>
          <w:sz w:val="24"/>
          <w:szCs w:val="24"/>
        </w:rPr>
      </w:pPr>
      <w:r w:rsidRPr="00A95441">
        <w:rPr>
          <w:rFonts w:cstheme="minorHAnsi"/>
          <w:sz w:val="24"/>
          <w:szCs w:val="24"/>
        </w:rPr>
        <w:t>Public comment will be solicited upon tentative commission approval.</w:t>
      </w:r>
    </w:p>
    <w:p w14:paraId="1892C68D" w14:textId="4B3C2866" w:rsidR="00490CB5" w:rsidRPr="00A95441" w:rsidRDefault="00490CB5" w:rsidP="000904E3">
      <w:pPr>
        <w:pStyle w:val="BodyText"/>
        <w:ind w:right="155"/>
        <w:jc w:val="both"/>
        <w:rPr>
          <w:rFonts w:asciiTheme="minorHAnsi" w:hAnsiTheme="minorHAnsi" w:cstheme="minorHAnsi"/>
        </w:rPr>
      </w:pPr>
      <w:r w:rsidRPr="00A95441">
        <w:rPr>
          <w:rFonts w:asciiTheme="minorHAnsi" w:hAnsiTheme="minorHAnsi" w:cstheme="minorHAnsi"/>
        </w:rPr>
        <w:t>The recommended work addresses several components of FWP’s overall nongame management</w:t>
      </w:r>
      <w:r w:rsidR="006A5979" w:rsidRPr="00A95441">
        <w:rPr>
          <w:rFonts w:asciiTheme="minorHAnsi" w:hAnsiTheme="minorHAnsi" w:cstheme="minorHAnsi"/>
        </w:rPr>
        <w:t xml:space="preserve"> </w:t>
      </w:r>
      <w:r w:rsidRPr="00A95441">
        <w:rPr>
          <w:rFonts w:asciiTheme="minorHAnsi" w:hAnsiTheme="minorHAnsi" w:cstheme="minorHAnsi"/>
        </w:rPr>
        <w:t xml:space="preserve">program (including threatened and endangered species management), as identified in the State </w:t>
      </w:r>
      <w:r w:rsidR="006B7DA9" w:rsidRPr="00A95441">
        <w:rPr>
          <w:rFonts w:asciiTheme="minorHAnsi" w:hAnsiTheme="minorHAnsi" w:cstheme="minorHAnsi"/>
        </w:rPr>
        <w:t xml:space="preserve">  </w:t>
      </w:r>
      <w:r w:rsidRPr="00A95441">
        <w:rPr>
          <w:rFonts w:asciiTheme="minorHAnsi" w:hAnsiTheme="minorHAnsi" w:cstheme="minorHAnsi"/>
        </w:rPr>
        <w:t xml:space="preserve">Wildlife Action Plan. Tax check-off funding is used to address high-priority habitat, survey and inventory, and species conservation needs. Examples of survey and inventory efforts that have been recently completed or are currently underway include targeted surveys for grassland birds, harlequin duck, great gray owl, golden eagle, alpine dwelling rosy finches, northern bog lemming, and multi-species monitoring on Wildlife Management Areas. Engaging the public in citizen science monitoring has increased our </w:t>
      </w:r>
      <w:r w:rsidRPr="00A95441">
        <w:rPr>
          <w:rFonts w:asciiTheme="minorHAnsi" w:hAnsiTheme="minorHAnsi" w:cstheme="minorHAnsi"/>
        </w:rPr>
        <w:lastRenderedPageBreak/>
        <w:t>capacity to monitor species such as black swift, short-eared owl, and long-billed curlew.  Monitoring bat populations to detect and track the spread of the fungus that causes white-nose syndrome has been a priority for many years. Successful wildlife viewing projects include a raised viewing platform at the North Shore Wildlife Viewing Area and installation of a wildlife viewing shelter at the Clark Fork Waterfowl Production Area. Alternatives to the current work plan could include allocating more or less among these categories or identifying new categories. FWP recommends the commission endorse the proposed work for funding with nongame tax check-off funds.</w:t>
      </w:r>
    </w:p>
    <w:p w14:paraId="6BC7265A" w14:textId="77777777" w:rsidR="0067688A" w:rsidRPr="00A95441" w:rsidRDefault="0067688A" w:rsidP="000904E3">
      <w:pPr>
        <w:pStyle w:val="BodyText"/>
        <w:ind w:right="155"/>
        <w:jc w:val="both"/>
        <w:rPr>
          <w:rFonts w:asciiTheme="minorHAnsi" w:hAnsiTheme="minorHAnsi" w:cstheme="minorHAnsi"/>
          <w:b/>
          <w:u w:val="single"/>
        </w:rPr>
      </w:pPr>
    </w:p>
    <w:p w14:paraId="172004CB" w14:textId="77777777" w:rsidR="00A47621" w:rsidRPr="00A95441" w:rsidRDefault="00DD4CBF" w:rsidP="000904E3">
      <w:pPr>
        <w:pStyle w:val="Default"/>
        <w:numPr>
          <w:ilvl w:val="0"/>
          <w:numId w:val="38"/>
        </w:numPr>
        <w:jc w:val="both"/>
        <w:rPr>
          <w:rFonts w:asciiTheme="minorHAnsi" w:hAnsiTheme="minorHAnsi" w:cstheme="minorHAnsi"/>
        </w:rPr>
      </w:pPr>
      <w:r w:rsidRPr="00A95441">
        <w:rPr>
          <w:rFonts w:asciiTheme="minorHAnsi" w:hAnsiTheme="minorHAnsi" w:cstheme="minorHAnsi"/>
          <w:b/>
          <w:bCs/>
          <w:i/>
          <w:iCs/>
          <w:color w:val="FF0000"/>
        </w:rPr>
        <w:t xml:space="preserve">02:00:32 </w:t>
      </w:r>
      <w:r w:rsidR="004C1E4A" w:rsidRPr="00A95441">
        <w:rPr>
          <w:rFonts w:asciiTheme="minorHAnsi" w:hAnsiTheme="minorHAnsi" w:cstheme="minorHAnsi"/>
          <w:b/>
          <w:bCs/>
          <w:i/>
          <w:iCs/>
        </w:rPr>
        <w:t xml:space="preserve">Motion: </w:t>
      </w:r>
      <w:r w:rsidR="00540C2C" w:rsidRPr="00A95441">
        <w:rPr>
          <w:rFonts w:asciiTheme="minorHAnsi" w:hAnsiTheme="minorHAnsi" w:cstheme="minorHAnsi"/>
          <w:i/>
          <w:iCs/>
        </w:rPr>
        <w:t xml:space="preserve">Commissioner Walsh moved and Commissioner Cebull seconded  </w:t>
      </w:r>
      <w:r w:rsidR="004C1E4A" w:rsidRPr="00A95441">
        <w:rPr>
          <w:rFonts w:asciiTheme="minorHAnsi" w:hAnsiTheme="minorHAnsi" w:cstheme="minorHAnsi"/>
          <w:i/>
          <w:iCs/>
        </w:rPr>
        <w:t xml:space="preserve"> that the commission tentatively approve the proposed Nongame Tax Check-Off Workplan for Fiscal Year 2022</w:t>
      </w:r>
      <w:r w:rsidR="00540C2C" w:rsidRPr="00A95441">
        <w:rPr>
          <w:rFonts w:asciiTheme="minorHAnsi" w:hAnsiTheme="minorHAnsi" w:cstheme="minorHAnsi"/>
          <w:i/>
          <w:iCs/>
        </w:rPr>
        <w:t xml:space="preserve"> </w:t>
      </w:r>
      <w:r w:rsidR="00566BE5" w:rsidRPr="00A95441">
        <w:rPr>
          <w:rFonts w:asciiTheme="minorHAnsi" w:hAnsiTheme="minorHAnsi" w:cstheme="minorHAnsi"/>
          <w:i/>
          <w:iCs/>
        </w:rPr>
        <w:t>and to minimize the negative impacts of Endangered Species Act listings to landowners, recreationists and user groups.</w:t>
      </w:r>
      <w:r w:rsidR="00566BE5" w:rsidRPr="00A95441">
        <w:rPr>
          <w:rFonts w:asciiTheme="minorHAnsi" w:hAnsiTheme="minorHAnsi" w:cstheme="minorHAnsi"/>
        </w:rPr>
        <w:t xml:space="preserve"> </w:t>
      </w:r>
    </w:p>
    <w:p w14:paraId="0DA05973" w14:textId="6BC4E076" w:rsidR="00A47621" w:rsidRPr="00A95441" w:rsidRDefault="00DD4CBF" w:rsidP="000904E3">
      <w:pPr>
        <w:pStyle w:val="Default"/>
        <w:numPr>
          <w:ilvl w:val="0"/>
          <w:numId w:val="38"/>
        </w:numPr>
        <w:jc w:val="both"/>
        <w:rPr>
          <w:rFonts w:asciiTheme="minorHAnsi" w:hAnsiTheme="minorHAnsi" w:cstheme="minorHAnsi"/>
          <w:b/>
          <w:bCs/>
          <w:i/>
          <w:iCs/>
        </w:rPr>
      </w:pPr>
      <w:r w:rsidRPr="00A95441">
        <w:rPr>
          <w:rFonts w:asciiTheme="minorHAnsi" w:hAnsiTheme="minorHAnsi" w:cstheme="minorHAnsi"/>
          <w:b/>
          <w:bCs/>
          <w:color w:val="FF0000"/>
        </w:rPr>
        <w:t>02:05:05</w:t>
      </w:r>
      <w:r w:rsidRPr="00A95441">
        <w:rPr>
          <w:rFonts w:asciiTheme="minorHAnsi" w:hAnsiTheme="minorHAnsi" w:cstheme="minorHAnsi"/>
          <w:b/>
          <w:bCs/>
          <w:i/>
          <w:iCs/>
          <w:color w:val="FF0000"/>
        </w:rPr>
        <w:t xml:space="preserve"> </w:t>
      </w:r>
      <w:r w:rsidR="00540C2C" w:rsidRPr="00A95441">
        <w:rPr>
          <w:rFonts w:asciiTheme="minorHAnsi" w:hAnsiTheme="minorHAnsi" w:cstheme="minorHAnsi"/>
          <w:b/>
          <w:bCs/>
          <w:i/>
          <w:iCs/>
        </w:rPr>
        <w:t>Motion passes 5-0.</w:t>
      </w:r>
    </w:p>
    <w:p w14:paraId="7AE3F73D" w14:textId="77777777" w:rsidR="00A47621" w:rsidRPr="00A95441" w:rsidRDefault="00A47621" w:rsidP="000904E3">
      <w:pPr>
        <w:pStyle w:val="Default"/>
        <w:ind w:left="360"/>
        <w:jc w:val="both"/>
        <w:rPr>
          <w:rFonts w:asciiTheme="minorHAnsi" w:hAnsiTheme="minorHAnsi" w:cstheme="minorHAnsi"/>
        </w:rPr>
      </w:pPr>
    </w:p>
    <w:p w14:paraId="4C0132FA" w14:textId="5B943A49" w:rsidR="00D56A9F" w:rsidRPr="00A95441" w:rsidRDefault="00DD4CBF" w:rsidP="000904E3">
      <w:pPr>
        <w:pStyle w:val="Default"/>
        <w:numPr>
          <w:ilvl w:val="0"/>
          <w:numId w:val="2"/>
        </w:numPr>
        <w:spacing w:before="100" w:beforeAutospacing="1" w:after="100" w:afterAutospacing="1"/>
        <w:ind w:left="360"/>
        <w:jc w:val="both"/>
        <w:rPr>
          <w:rFonts w:asciiTheme="minorHAnsi" w:hAnsiTheme="minorHAnsi" w:cstheme="minorHAnsi"/>
        </w:rPr>
      </w:pPr>
      <w:r w:rsidRPr="00A95441">
        <w:rPr>
          <w:rFonts w:asciiTheme="minorHAnsi" w:hAnsiTheme="minorHAnsi" w:cstheme="minorHAnsi"/>
          <w:b/>
          <w:bCs/>
          <w:color w:val="FF0000"/>
        </w:rPr>
        <w:t xml:space="preserve">02:14:36 </w:t>
      </w:r>
      <w:r w:rsidR="00D56A9F" w:rsidRPr="00A95441">
        <w:rPr>
          <w:rFonts w:asciiTheme="minorHAnsi" w:hAnsiTheme="minorHAnsi" w:cstheme="minorHAnsi"/>
          <w:b/>
          <w:bCs/>
        </w:rPr>
        <w:t>Administrative Rule Regarding the Use of Scent</w:t>
      </w:r>
      <w:r w:rsidR="00D56A9F" w:rsidRPr="00A95441">
        <w:rPr>
          <w:rFonts w:asciiTheme="minorHAnsi" w:hAnsiTheme="minorHAnsi" w:cstheme="minorHAnsi"/>
        </w:rPr>
        <w:t>, Final</w:t>
      </w:r>
    </w:p>
    <w:p w14:paraId="7833EA32" w14:textId="77777777" w:rsidR="0067688A" w:rsidRPr="00A95441" w:rsidRDefault="0067688A" w:rsidP="000904E3">
      <w:pPr>
        <w:pStyle w:val="BodyText2"/>
        <w:spacing w:after="0" w:line="240" w:lineRule="auto"/>
        <w:jc w:val="both"/>
        <w:rPr>
          <w:rFonts w:asciiTheme="minorHAnsi" w:hAnsiTheme="minorHAnsi" w:cstheme="minorHAnsi"/>
          <w:szCs w:val="24"/>
        </w:rPr>
      </w:pPr>
      <w:r w:rsidRPr="00A95441">
        <w:rPr>
          <w:rFonts w:asciiTheme="minorHAnsi" w:hAnsiTheme="minorHAnsi" w:cstheme="minorHAnsi"/>
          <w:szCs w:val="24"/>
        </w:rPr>
        <w:t>At the April 1, 2021, meeting, the commission approved three proposed Administrative Rules.  The three rules 1) identified those states and provinces where Chronic Wasting Disease is found in accordance with MCA 87-6-221, 2) defines those urine scents that may be used to mask human scent, and 3) clarifies how scents may be used as bait.  The proposed rule language will reduce the probability of inadvertent spread of CWD.</w:t>
      </w:r>
    </w:p>
    <w:p w14:paraId="3910B826" w14:textId="77777777" w:rsidR="0067688A" w:rsidRPr="00A95441" w:rsidRDefault="0067688A" w:rsidP="000904E3">
      <w:pPr>
        <w:spacing w:after="0" w:line="240" w:lineRule="auto"/>
        <w:jc w:val="both"/>
        <w:rPr>
          <w:rFonts w:cstheme="minorHAnsi"/>
          <w:bCs/>
          <w:sz w:val="24"/>
          <w:szCs w:val="24"/>
        </w:rPr>
      </w:pPr>
    </w:p>
    <w:p w14:paraId="40385935" w14:textId="67E2D428" w:rsidR="0067688A" w:rsidRPr="00A95441" w:rsidRDefault="0067688A" w:rsidP="000904E3">
      <w:pPr>
        <w:spacing w:after="0" w:line="240" w:lineRule="auto"/>
        <w:jc w:val="both"/>
        <w:rPr>
          <w:rFonts w:cstheme="minorHAnsi"/>
          <w:bCs/>
          <w:sz w:val="24"/>
          <w:szCs w:val="24"/>
        </w:rPr>
      </w:pPr>
      <w:r w:rsidRPr="00A95441">
        <w:rPr>
          <w:rFonts w:cstheme="minorHAnsi"/>
          <w:bCs/>
          <w:sz w:val="24"/>
          <w:szCs w:val="24"/>
        </w:rPr>
        <w:t>The department filed a proposal notice with the Secretary of State, and the public was afforded an opportunity to provide comment at a virtual public hearing on May 13, 2021, and through email and writing through May 14, 2021. No public attended the virtual hearing, and written comment was largely supportive.</w:t>
      </w:r>
    </w:p>
    <w:p w14:paraId="03F1F27A" w14:textId="77777777" w:rsidR="008D46C4" w:rsidRPr="00A95441" w:rsidRDefault="008D46C4" w:rsidP="000904E3">
      <w:pPr>
        <w:spacing w:after="0" w:line="240" w:lineRule="auto"/>
        <w:jc w:val="both"/>
        <w:rPr>
          <w:rFonts w:cstheme="minorHAnsi"/>
          <w:bCs/>
          <w:sz w:val="24"/>
          <w:szCs w:val="24"/>
        </w:rPr>
      </w:pPr>
    </w:p>
    <w:p w14:paraId="4CC31AC6" w14:textId="48740B59" w:rsidR="0067688A" w:rsidRPr="00A95441" w:rsidRDefault="0067688A" w:rsidP="000904E3">
      <w:pPr>
        <w:spacing w:after="0" w:line="240" w:lineRule="auto"/>
        <w:jc w:val="both"/>
        <w:rPr>
          <w:rFonts w:cstheme="minorHAnsi"/>
          <w:bCs/>
          <w:sz w:val="24"/>
          <w:szCs w:val="24"/>
        </w:rPr>
      </w:pPr>
      <w:r w:rsidRPr="00A95441">
        <w:rPr>
          <w:rFonts w:cstheme="minorHAnsi"/>
          <w:bCs/>
          <w:sz w:val="24"/>
          <w:szCs w:val="24"/>
        </w:rPr>
        <w:t>Should the commission choose to adopt the proposed rule language, regulation regarding the use of scents will be clarified and those individuals that choose to use them when hunting will more clearly understand lawful options. The proposed rule language will also provide the department with clearly enforceable regulations.</w:t>
      </w:r>
    </w:p>
    <w:p w14:paraId="73E6F392" w14:textId="77777777" w:rsidR="0067688A" w:rsidRPr="00A95441" w:rsidRDefault="0067688A" w:rsidP="000904E3">
      <w:pPr>
        <w:spacing w:after="0" w:line="240" w:lineRule="auto"/>
        <w:jc w:val="both"/>
        <w:rPr>
          <w:rFonts w:cstheme="minorHAnsi"/>
          <w:bCs/>
          <w:sz w:val="24"/>
          <w:szCs w:val="24"/>
        </w:rPr>
      </w:pPr>
    </w:p>
    <w:p w14:paraId="499CB0B4" w14:textId="66C12322" w:rsidR="0067688A" w:rsidRPr="00A95441" w:rsidRDefault="0067688A" w:rsidP="000904E3">
      <w:pPr>
        <w:spacing w:line="240" w:lineRule="auto"/>
        <w:jc w:val="both"/>
        <w:rPr>
          <w:rFonts w:cstheme="minorHAnsi"/>
          <w:color w:val="000000"/>
          <w:sz w:val="24"/>
          <w:szCs w:val="24"/>
        </w:rPr>
      </w:pPr>
      <w:r w:rsidRPr="00A95441">
        <w:rPr>
          <w:rFonts w:cstheme="minorHAnsi"/>
          <w:bCs/>
          <w:sz w:val="24"/>
          <w:szCs w:val="24"/>
        </w:rPr>
        <w:t xml:space="preserve">Based on the above analysis, the department recommends the commission adopt the new ARMs that address the use of scents for masking and bait.      </w:t>
      </w:r>
    </w:p>
    <w:p w14:paraId="422496F7" w14:textId="44AE3970" w:rsidR="001F076A" w:rsidRPr="00A95441" w:rsidRDefault="001F076A" w:rsidP="000904E3">
      <w:pPr>
        <w:pStyle w:val="ListParagraph"/>
        <w:numPr>
          <w:ilvl w:val="0"/>
          <w:numId w:val="12"/>
        </w:numPr>
        <w:jc w:val="both"/>
        <w:rPr>
          <w:rFonts w:asciiTheme="minorHAnsi" w:hAnsiTheme="minorHAnsi" w:cstheme="minorHAnsi"/>
          <w:bCs/>
          <w:i/>
          <w:iCs/>
        </w:rPr>
      </w:pPr>
      <w:r w:rsidRPr="00A95441">
        <w:rPr>
          <w:rFonts w:asciiTheme="minorHAnsi" w:hAnsiTheme="minorHAnsi" w:cstheme="minorHAnsi"/>
          <w:b/>
          <w:bCs/>
          <w:i/>
          <w:iCs/>
          <w:color w:val="FF0000"/>
        </w:rPr>
        <w:t xml:space="preserve"> </w:t>
      </w:r>
      <w:r w:rsidR="00DD4CBF" w:rsidRPr="00A95441">
        <w:rPr>
          <w:rFonts w:asciiTheme="minorHAnsi" w:hAnsiTheme="minorHAnsi" w:cstheme="minorHAnsi"/>
          <w:b/>
          <w:bCs/>
          <w:i/>
          <w:iCs/>
          <w:color w:val="FF0000"/>
        </w:rPr>
        <w:t xml:space="preserve">02:18:03 </w:t>
      </w:r>
      <w:r w:rsidRPr="00A95441">
        <w:rPr>
          <w:rFonts w:asciiTheme="minorHAnsi" w:hAnsiTheme="minorHAnsi" w:cstheme="minorHAnsi"/>
          <w:b/>
          <w:bCs/>
          <w:i/>
          <w:iCs/>
        </w:rPr>
        <w:t xml:space="preserve">Motion: </w:t>
      </w:r>
      <w:r w:rsidR="00D33CBA" w:rsidRPr="00A95441">
        <w:rPr>
          <w:rFonts w:asciiTheme="minorHAnsi" w:eastAsiaTheme="minorEastAsia" w:hAnsiTheme="minorHAnsi" w:cstheme="minorHAnsi"/>
          <w:i/>
          <w:iCs/>
        </w:rPr>
        <w:t xml:space="preserve">Commissioner Cebull moved and Vice Chairman Tabor seconded that </w:t>
      </w:r>
      <w:r w:rsidRPr="00A95441">
        <w:rPr>
          <w:rFonts w:asciiTheme="minorHAnsi" w:hAnsiTheme="minorHAnsi" w:cstheme="minorHAnsi"/>
          <w:bCs/>
          <w:i/>
          <w:iCs/>
        </w:rPr>
        <w:t xml:space="preserve">the commission vote to adopt the Administrative Rules that identify states and provinces where Chronic Wasting Disease is found and define </w:t>
      </w:r>
      <w:r w:rsidR="00D33CBA" w:rsidRPr="00A95441">
        <w:rPr>
          <w:rFonts w:asciiTheme="minorHAnsi" w:hAnsiTheme="minorHAnsi" w:cstheme="minorHAnsi"/>
          <w:bCs/>
          <w:i/>
          <w:iCs/>
        </w:rPr>
        <w:t>which</w:t>
      </w:r>
      <w:r w:rsidRPr="00A95441">
        <w:rPr>
          <w:rFonts w:asciiTheme="minorHAnsi" w:hAnsiTheme="minorHAnsi" w:cstheme="minorHAnsi"/>
          <w:bCs/>
          <w:i/>
          <w:iCs/>
        </w:rPr>
        <w:t xml:space="preserve"> urine scents may be used to mask human odor </w:t>
      </w:r>
      <w:r w:rsidR="007359C6" w:rsidRPr="00A95441">
        <w:rPr>
          <w:rFonts w:asciiTheme="minorHAnsi" w:hAnsiTheme="minorHAnsi" w:cstheme="minorHAnsi"/>
          <w:bCs/>
          <w:i/>
          <w:iCs/>
        </w:rPr>
        <w:t>and</w:t>
      </w:r>
      <w:r w:rsidRPr="00A95441">
        <w:rPr>
          <w:rFonts w:asciiTheme="minorHAnsi" w:hAnsiTheme="minorHAnsi" w:cstheme="minorHAnsi"/>
          <w:bCs/>
          <w:i/>
          <w:iCs/>
        </w:rPr>
        <w:t xml:space="preserve"> </w:t>
      </w:r>
      <w:r w:rsidR="00D33CBA" w:rsidRPr="00A95441">
        <w:rPr>
          <w:rFonts w:asciiTheme="minorHAnsi" w:hAnsiTheme="minorHAnsi" w:cstheme="minorHAnsi"/>
          <w:bCs/>
          <w:i/>
          <w:iCs/>
        </w:rPr>
        <w:t xml:space="preserve">which </w:t>
      </w:r>
      <w:r w:rsidRPr="00A95441">
        <w:rPr>
          <w:rFonts w:asciiTheme="minorHAnsi" w:hAnsiTheme="minorHAnsi" w:cstheme="minorHAnsi"/>
          <w:bCs/>
          <w:i/>
          <w:iCs/>
        </w:rPr>
        <w:t>glandular scents may be used to establish bait, as proposed.</w:t>
      </w:r>
    </w:p>
    <w:p w14:paraId="6FD5E79E" w14:textId="55EAD57B" w:rsidR="00D33CBA" w:rsidRPr="00A95441" w:rsidRDefault="00DD4CBF" w:rsidP="000904E3">
      <w:pPr>
        <w:pStyle w:val="ListParagraph"/>
        <w:numPr>
          <w:ilvl w:val="0"/>
          <w:numId w:val="12"/>
        </w:numPr>
        <w:jc w:val="both"/>
        <w:rPr>
          <w:rFonts w:asciiTheme="minorHAnsi" w:hAnsiTheme="minorHAnsi" w:cstheme="minorHAnsi"/>
          <w:bCs/>
          <w:i/>
          <w:iCs/>
        </w:rPr>
      </w:pPr>
      <w:r w:rsidRPr="00A95441">
        <w:rPr>
          <w:rFonts w:asciiTheme="minorHAnsi" w:hAnsiTheme="minorHAnsi" w:cstheme="minorHAnsi"/>
          <w:b/>
          <w:bCs/>
          <w:i/>
          <w:iCs/>
          <w:color w:val="FF0000"/>
        </w:rPr>
        <w:t xml:space="preserve">02:20:53 </w:t>
      </w:r>
      <w:r w:rsidR="00D33CBA" w:rsidRPr="00A95441">
        <w:rPr>
          <w:rFonts w:asciiTheme="minorHAnsi" w:hAnsiTheme="minorHAnsi" w:cstheme="minorHAnsi"/>
          <w:b/>
          <w:bCs/>
          <w:i/>
          <w:iCs/>
        </w:rPr>
        <w:t>Motion passes 5-0.</w:t>
      </w:r>
    </w:p>
    <w:p w14:paraId="4428DC34" w14:textId="00DF08A7" w:rsidR="004C1E4A" w:rsidRPr="00A95441" w:rsidRDefault="004C1E4A" w:rsidP="000904E3">
      <w:pPr>
        <w:pStyle w:val="ListParagraph"/>
        <w:spacing w:before="100" w:beforeAutospacing="1" w:after="100" w:afterAutospacing="1"/>
        <w:jc w:val="both"/>
        <w:rPr>
          <w:rFonts w:asciiTheme="minorHAnsi" w:hAnsiTheme="minorHAnsi" w:cstheme="minorHAnsi"/>
          <w:color w:val="000000"/>
        </w:rPr>
      </w:pPr>
    </w:p>
    <w:p w14:paraId="075B99AE" w14:textId="77777777" w:rsidR="007F18D6" w:rsidRPr="00A95441" w:rsidRDefault="007F18D6" w:rsidP="000904E3">
      <w:pPr>
        <w:pStyle w:val="ListParagraph"/>
        <w:spacing w:before="100" w:beforeAutospacing="1" w:after="100" w:afterAutospacing="1"/>
        <w:jc w:val="both"/>
        <w:rPr>
          <w:rFonts w:asciiTheme="minorHAnsi" w:hAnsiTheme="minorHAnsi" w:cstheme="minorHAnsi"/>
          <w:color w:val="000000"/>
        </w:rPr>
      </w:pPr>
    </w:p>
    <w:p w14:paraId="3918A087" w14:textId="5033281F" w:rsidR="00DD4CBF" w:rsidRPr="00A95441" w:rsidRDefault="00D2618C" w:rsidP="000904E3">
      <w:pPr>
        <w:pStyle w:val="ListParagraph"/>
        <w:numPr>
          <w:ilvl w:val="0"/>
          <w:numId w:val="25"/>
        </w:numPr>
        <w:spacing w:before="100" w:beforeAutospacing="1" w:after="100" w:afterAutospacing="1"/>
        <w:ind w:left="360"/>
        <w:jc w:val="both"/>
        <w:rPr>
          <w:rFonts w:asciiTheme="minorHAnsi" w:hAnsiTheme="minorHAnsi" w:cstheme="minorHAnsi"/>
          <w:bCs/>
          <w:i/>
          <w:iCs/>
        </w:rPr>
      </w:pPr>
      <w:r w:rsidRPr="00A95441">
        <w:rPr>
          <w:rFonts w:asciiTheme="minorHAnsi" w:hAnsiTheme="minorHAnsi" w:cstheme="minorHAnsi"/>
          <w:b/>
          <w:bCs/>
          <w:color w:val="FF0000"/>
        </w:rPr>
        <w:t xml:space="preserve">02:21:02 </w:t>
      </w:r>
      <w:r w:rsidR="00D56A9F" w:rsidRPr="00A95441">
        <w:rPr>
          <w:rFonts w:asciiTheme="minorHAnsi" w:hAnsiTheme="minorHAnsi" w:cstheme="minorHAnsi"/>
          <w:b/>
          <w:bCs/>
          <w:color w:val="000000"/>
        </w:rPr>
        <w:t>Administrative Rule Repeal Regarding Classification of Black Bear</w:t>
      </w:r>
      <w:r w:rsidR="00D56A9F" w:rsidRPr="00A95441">
        <w:rPr>
          <w:rFonts w:asciiTheme="minorHAnsi" w:hAnsiTheme="minorHAnsi" w:cstheme="minorHAnsi"/>
          <w:color w:val="000000"/>
        </w:rPr>
        <w:t>, Final</w:t>
      </w:r>
    </w:p>
    <w:p w14:paraId="0982FC22" w14:textId="77777777" w:rsidR="006A5979" w:rsidRPr="00A95441" w:rsidRDefault="006A5979" w:rsidP="000904E3">
      <w:pPr>
        <w:pStyle w:val="BodyText2"/>
        <w:spacing w:after="0" w:line="240" w:lineRule="auto"/>
        <w:jc w:val="both"/>
        <w:rPr>
          <w:rFonts w:asciiTheme="minorHAnsi" w:hAnsiTheme="minorHAnsi" w:cstheme="minorHAnsi"/>
          <w:szCs w:val="24"/>
        </w:rPr>
      </w:pPr>
      <w:r w:rsidRPr="00A95441">
        <w:rPr>
          <w:rFonts w:asciiTheme="minorHAnsi" w:hAnsiTheme="minorHAnsi" w:cstheme="minorHAnsi"/>
          <w:szCs w:val="24"/>
        </w:rPr>
        <w:t>Administrative Rule (ARM) 12.9.102 was adopted in 1972 and defines black bear as a trophy animal consistent with statutes at the time. Since 1972, statutes pertaining to black bear management have changed and supersede the language of this administrative rule. Specifically, while this rule states that black bears are trophy animals and that only the head and hide need to be removed from the field, black bears are presently classified as game animals pursuant to MCA 87-6-101, and edible portions of bear meat may not be wasted. In addition, the commission’s management of black bears and the department’s processes regarding bear conflict management have evolved since this rule was adopted. The rule is outdated and contradicts statute and current management practices.</w:t>
      </w:r>
    </w:p>
    <w:p w14:paraId="010F5A87" w14:textId="77777777" w:rsidR="006A5979" w:rsidRPr="00A95441" w:rsidRDefault="006A5979" w:rsidP="000904E3">
      <w:pPr>
        <w:pStyle w:val="xxruletitle"/>
        <w:jc w:val="both"/>
        <w:rPr>
          <w:rFonts w:asciiTheme="minorHAnsi" w:hAnsiTheme="minorHAnsi" w:cstheme="minorHAnsi"/>
          <w:sz w:val="24"/>
          <w:szCs w:val="24"/>
        </w:rPr>
      </w:pPr>
    </w:p>
    <w:p w14:paraId="4510AD08" w14:textId="77777777" w:rsidR="006A5979" w:rsidRPr="00A95441" w:rsidRDefault="006A5979" w:rsidP="000904E3">
      <w:pPr>
        <w:pStyle w:val="xxruletitle"/>
        <w:jc w:val="both"/>
        <w:rPr>
          <w:rFonts w:asciiTheme="minorHAnsi" w:eastAsia="Times New Roman" w:hAnsiTheme="minorHAnsi" w:cstheme="minorHAnsi"/>
          <w:sz w:val="24"/>
          <w:szCs w:val="24"/>
        </w:rPr>
      </w:pPr>
      <w:r w:rsidRPr="00A95441">
        <w:rPr>
          <w:rFonts w:asciiTheme="minorHAnsi" w:eastAsia="Times New Roman" w:hAnsiTheme="minorHAnsi" w:cstheme="minorHAnsi"/>
          <w:sz w:val="24"/>
          <w:szCs w:val="24"/>
        </w:rPr>
        <w:t>Repeal of this rule will not change the current management of black bears in any way nor the enforcement of rules for black bear harvest and field handling.</w:t>
      </w:r>
    </w:p>
    <w:p w14:paraId="2BCAEA65" w14:textId="77777777" w:rsidR="006A5979" w:rsidRPr="00A95441" w:rsidRDefault="006A5979" w:rsidP="000904E3">
      <w:pPr>
        <w:pStyle w:val="BodyText2"/>
        <w:spacing w:after="0" w:line="240" w:lineRule="auto"/>
        <w:jc w:val="both"/>
        <w:rPr>
          <w:rFonts w:asciiTheme="minorHAnsi" w:hAnsiTheme="minorHAnsi" w:cstheme="minorHAnsi"/>
          <w:szCs w:val="24"/>
        </w:rPr>
      </w:pPr>
    </w:p>
    <w:p w14:paraId="228EE582" w14:textId="77777777" w:rsidR="006A5979" w:rsidRPr="00A95441" w:rsidRDefault="006A5979" w:rsidP="000904E3">
      <w:pPr>
        <w:spacing w:line="240" w:lineRule="auto"/>
        <w:jc w:val="both"/>
        <w:rPr>
          <w:rFonts w:cstheme="minorHAnsi"/>
          <w:bCs/>
          <w:sz w:val="24"/>
          <w:szCs w:val="24"/>
        </w:rPr>
      </w:pPr>
      <w:r w:rsidRPr="00A95441">
        <w:rPr>
          <w:rFonts w:cstheme="minorHAnsi"/>
          <w:bCs/>
          <w:sz w:val="24"/>
          <w:szCs w:val="24"/>
        </w:rPr>
        <w:t xml:space="preserve">The department filed a proposal notice with the Secretary of State, and the public was afforded an opportunity to provide comment at a virtual public hearing on May 11, 2021, and through email and writing through May 14, 2021.  No public attended the virtual hearing, and only a single written comment was submitted. </w:t>
      </w:r>
    </w:p>
    <w:p w14:paraId="422DAFF0" w14:textId="7F1BB4B4" w:rsidR="006A5979" w:rsidRPr="00A95441" w:rsidRDefault="006A5979" w:rsidP="000904E3">
      <w:pPr>
        <w:spacing w:line="240" w:lineRule="auto"/>
        <w:jc w:val="both"/>
        <w:rPr>
          <w:rFonts w:cstheme="minorHAnsi"/>
          <w:sz w:val="24"/>
          <w:szCs w:val="24"/>
        </w:rPr>
      </w:pPr>
      <w:r w:rsidRPr="00A95441">
        <w:rPr>
          <w:rFonts w:cstheme="minorHAnsi"/>
          <w:bCs/>
          <w:sz w:val="24"/>
          <w:szCs w:val="24"/>
        </w:rPr>
        <w:t>The commission may choose to retain ARM 12.9.102, although the administrative rule contradicts existing statute and may not be enforced.    Repeal of this ARM will not influence current black bear management practices in any way. Based on the above analysis, the department recommends the commission repeal ARM 12.9.102.</w:t>
      </w:r>
    </w:p>
    <w:p w14:paraId="522067E8" w14:textId="62EE66CD" w:rsidR="001F076A" w:rsidRPr="00A95441" w:rsidRDefault="00D2618C" w:rsidP="000904E3">
      <w:pPr>
        <w:pStyle w:val="ListParagraph"/>
        <w:numPr>
          <w:ilvl w:val="0"/>
          <w:numId w:val="15"/>
        </w:numPr>
        <w:spacing w:before="100" w:beforeAutospacing="1" w:after="100" w:afterAutospacing="1"/>
        <w:jc w:val="both"/>
        <w:rPr>
          <w:rFonts w:asciiTheme="minorHAnsi" w:hAnsiTheme="minorHAnsi" w:cstheme="minorHAnsi"/>
          <w:bCs/>
          <w:i/>
          <w:iCs/>
        </w:rPr>
      </w:pPr>
      <w:r w:rsidRPr="00A95441">
        <w:rPr>
          <w:rFonts w:asciiTheme="minorHAnsi" w:hAnsiTheme="minorHAnsi" w:cstheme="minorHAnsi"/>
          <w:b/>
          <w:bCs/>
          <w:color w:val="FF0000"/>
        </w:rPr>
        <w:t xml:space="preserve">02:22:11 </w:t>
      </w:r>
      <w:r w:rsidR="00DD4CBF" w:rsidRPr="00A95441">
        <w:rPr>
          <w:rFonts w:asciiTheme="minorHAnsi" w:hAnsiTheme="minorHAnsi" w:cstheme="minorHAnsi"/>
          <w:b/>
          <w:bCs/>
          <w:color w:val="000000"/>
        </w:rPr>
        <w:t>M</w:t>
      </w:r>
      <w:r w:rsidR="001F076A" w:rsidRPr="00A95441">
        <w:rPr>
          <w:rFonts w:asciiTheme="minorHAnsi" w:hAnsiTheme="minorHAnsi" w:cstheme="minorHAnsi"/>
          <w:b/>
          <w:bCs/>
          <w:i/>
          <w:iCs/>
        </w:rPr>
        <w:t xml:space="preserve">otion: </w:t>
      </w:r>
      <w:r w:rsidR="006B70EC" w:rsidRPr="00A95441">
        <w:rPr>
          <w:rFonts w:asciiTheme="minorHAnsi" w:eastAsiaTheme="minorEastAsia" w:hAnsiTheme="minorHAnsi" w:cstheme="minorHAnsi"/>
          <w:i/>
          <w:iCs/>
        </w:rPr>
        <w:t xml:space="preserve">Vice Chairman Tabor and Commissioner Cebull seconded that </w:t>
      </w:r>
      <w:r w:rsidR="001F076A" w:rsidRPr="00A95441">
        <w:rPr>
          <w:rFonts w:asciiTheme="minorHAnsi" w:hAnsiTheme="minorHAnsi" w:cstheme="minorHAnsi"/>
          <w:bCs/>
          <w:i/>
          <w:iCs/>
        </w:rPr>
        <w:t xml:space="preserve">the commission vote to repeal ARM 12.9.102. </w:t>
      </w:r>
    </w:p>
    <w:p w14:paraId="1EC9DBB3" w14:textId="3B1167E0" w:rsidR="00B17ED3" w:rsidRPr="00A95441" w:rsidRDefault="00D2618C" w:rsidP="000904E3">
      <w:pPr>
        <w:pStyle w:val="ListParagraph"/>
        <w:numPr>
          <w:ilvl w:val="0"/>
          <w:numId w:val="15"/>
        </w:numPr>
        <w:jc w:val="both"/>
        <w:rPr>
          <w:rFonts w:asciiTheme="minorHAnsi" w:hAnsiTheme="minorHAnsi" w:cstheme="minorHAnsi"/>
          <w:bCs/>
          <w:i/>
          <w:iCs/>
        </w:rPr>
      </w:pPr>
      <w:r w:rsidRPr="00A95441">
        <w:rPr>
          <w:rFonts w:asciiTheme="minorHAnsi" w:hAnsiTheme="minorHAnsi" w:cstheme="minorHAnsi"/>
          <w:b/>
          <w:bCs/>
          <w:color w:val="FF0000"/>
        </w:rPr>
        <w:t>02:23:30</w:t>
      </w:r>
      <w:r w:rsidRPr="00A95441">
        <w:rPr>
          <w:rFonts w:asciiTheme="minorHAnsi" w:hAnsiTheme="minorHAnsi" w:cstheme="minorHAnsi"/>
          <w:b/>
          <w:bCs/>
          <w:i/>
          <w:iCs/>
          <w:color w:val="FF0000"/>
        </w:rPr>
        <w:t xml:space="preserve"> </w:t>
      </w:r>
      <w:r w:rsidR="006B70EC" w:rsidRPr="00A95441">
        <w:rPr>
          <w:rFonts w:asciiTheme="minorHAnsi" w:hAnsiTheme="minorHAnsi" w:cstheme="minorHAnsi"/>
          <w:b/>
          <w:bCs/>
          <w:i/>
          <w:iCs/>
        </w:rPr>
        <w:t>Motion passe</w:t>
      </w:r>
      <w:r w:rsidR="00EB3F54">
        <w:rPr>
          <w:rFonts w:asciiTheme="minorHAnsi" w:hAnsiTheme="minorHAnsi" w:cstheme="minorHAnsi"/>
          <w:b/>
          <w:bCs/>
          <w:i/>
          <w:iCs/>
        </w:rPr>
        <w:t>s</w:t>
      </w:r>
      <w:r w:rsidR="006B70EC" w:rsidRPr="00A95441">
        <w:rPr>
          <w:rFonts w:asciiTheme="minorHAnsi" w:hAnsiTheme="minorHAnsi" w:cstheme="minorHAnsi"/>
          <w:b/>
          <w:bCs/>
          <w:i/>
          <w:iCs/>
        </w:rPr>
        <w:t xml:space="preserve"> 5-0.</w:t>
      </w:r>
    </w:p>
    <w:p w14:paraId="61FD8840" w14:textId="77777777" w:rsidR="004A3C0C" w:rsidRPr="00A95441" w:rsidRDefault="004A3C0C" w:rsidP="000904E3">
      <w:pPr>
        <w:pStyle w:val="ListParagraph"/>
        <w:ind w:left="1080"/>
        <w:jc w:val="both"/>
        <w:rPr>
          <w:rFonts w:asciiTheme="minorHAnsi" w:hAnsiTheme="minorHAnsi" w:cstheme="minorHAnsi"/>
          <w:bCs/>
          <w:i/>
          <w:iCs/>
        </w:rPr>
      </w:pPr>
    </w:p>
    <w:p w14:paraId="403F0EF7" w14:textId="77777777" w:rsidR="001F076A" w:rsidRPr="00A95441" w:rsidRDefault="001F076A" w:rsidP="000904E3">
      <w:pPr>
        <w:pStyle w:val="ListParagraph"/>
        <w:ind w:left="2160"/>
        <w:jc w:val="both"/>
        <w:rPr>
          <w:rFonts w:asciiTheme="minorHAnsi" w:hAnsiTheme="minorHAnsi" w:cstheme="minorHAnsi"/>
          <w:b/>
          <w:bCs/>
        </w:rPr>
      </w:pPr>
    </w:p>
    <w:p w14:paraId="6A911841" w14:textId="77777777" w:rsidR="00E7450D" w:rsidRPr="00A95441" w:rsidRDefault="00D2618C" w:rsidP="000904E3">
      <w:pPr>
        <w:pStyle w:val="ListParagraph"/>
        <w:numPr>
          <w:ilvl w:val="0"/>
          <w:numId w:val="2"/>
        </w:numPr>
        <w:spacing w:before="100" w:beforeAutospacing="1" w:afterAutospacing="1"/>
        <w:ind w:left="360"/>
        <w:jc w:val="both"/>
        <w:rPr>
          <w:rFonts w:asciiTheme="minorHAnsi" w:eastAsiaTheme="minorEastAsia" w:hAnsiTheme="minorHAnsi" w:cstheme="minorHAnsi"/>
        </w:rPr>
      </w:pPr>
      <w:r w:rsidRPr="00A95441">
        <w:rPr>
          <w:rFonts w:asciiTheme="minorHAnsi" w:hAnsiTheme="minorHAnsi" w:cstheme="minorHAnsi"/>
          <w:b/>
          <w:bCs/>
          <w:color w:val="FF0000"/>
        </w:rPr>
        <w:t xml:space="preserve">02:23:03 </w:t>
      </w:r>
      <w:r w:rsidR="009C74B6" w:rsidRPr="00A95441">
        <w:rPr>
          <w:rFonts w:asciiTheme="minorHAnsi" w:hAnsiTheme="minorHAnsi" w:cstheme="minorHAnsi"/>
          <w:b/>
          <w:bCs/>
        </w:rPr>
        <w:t xml:space="preserve">2021 </w:t>
      </w:r>
      <w:r w:rsidR="00D56A9F" w:rsidRPr="00A95441">
        <w:rPr>
          <w:rFonts w:asciiTheme="minorHAnsi" w:hAnsiTheme="minorHAnsi" w:cstheme="minorHAnsi"/>
          <w:b/>
          <w:bCs/>
        </w:rPr>
        <w:t xml:space="preserve">Pheasant Translocation </w:t>
      </w:r>
      <w:r w:rsidR="00D56A9F" w:rsidRPr="00A95441">
        <w:rPr>
          <w:rFonts w:asciiTheme="minorHAnsi" w:hAnsiTheme="minorHAnsi" w:cstheme="minorHAnsi"/>
        </w:rPr>
        <w:t>– UGBEP and Youth Pheasant</w:t>
      </w:r>
      <w:r w:rsidR="00507E9D" w:rsidRPr="00A95441">
        <w:rPr>
          <w:rFonts w:asciiTheme="minorHAnsi" w:hAnsiTheme="minorHAnsi" w:cstheme="minorHAnsi"/>
        </w:rPr>
        <w:t>, Endorsement</w:t>
      </w:r>
    </w:p>
    <w:p w14:paraId="233DC6E7" w14:textId="77777777" w:rsidR="00327A26" w:rsidRPr="00A95441" w:rsidRDefault="00882863" w:rsidP="000904E3">
      <w:pPr>
        <w:spacing w:before="100" w:beforeAutospacing="1" w:afterAutospacing="1" w:line="240" w:lineRule="auto"/>
        <w:ind w:left="360"/>
        <w:jc w:val="both"/>
        <w:rPr>
          <w:rFonts w:eastAsiaTheme="minorEastAsia" w:cstheme="minorHAnsi"/>
          <w:sz w:val="24"/>
          <w:szCs w:val="24"/>
        </w:rPr>
      </w:pPr>
      <w:r w:rsidRPr="00A95441">
        <w:rPr>
          <w:rFonts w:eastAsiaTheme="minorEastAsia" w:cstheme="minorHAnsi"/>
          <w:sz w:val="24"/>
          <w:szCs w:val="24"/>
        </w:rPr>
        <w:t>Montana Fish, Wildlife &amp; Parks has administered a pheasant release program since 1987, whereby landowners or pheasant producers raise and release pheasants for population enhancement and expanded public hunting opportunity.  Private landowners seek cost reimbursement through the Upland Game Bird Enhancement Program (UGBEP).  For fall 2021, FWP is proposing the purchase and release of pen-reared pheasants on private lands for population enhancement purposes, as well as state wildlife management areas for hunter recruitment purposes. These releases are intended to expand hunting opportunity on private lands and to be used as a young hunter recruitment tool during the youth weekend pheasant hunting season.  The specific locations where pheasants will be released is still being determined, so FWP is seeking programmatic approval for pheasant releases in suitable locations.</w:t>
      </w:r>
      <w:r w:rsidR="00327A26" w:rsidRPr="00A95441">
        <w:rPr>
          <w:rFonts w:eastAsiaTheme="minorEastAsia" w:cstheme="minorHAnsi"/>
          <w:sz w:val="24"/>
          <w:szCs w:val="24"/>
        </w:rPr>
        <w:t xml:space="preserve"> </w:t>
      </w:r>
    </w:p>
    <w:p w14:paraId="20B96DDD" w14:textId="14044564" w:rsidR="00882863" w:rsidRPr="00A95441" w:rsidRDefault="00882863" w:rsidP="000904E3">
      <w:pPr>
        <w:spacing w:before="100" w:beforeAutospacing="1" w:afterAutospacing="1" w:line="240" w:lineRule="auto"/>
        <w:ind w:left="360"/>
        <w:jc w:val="both"/>
        <w:rPr>
          <w:rFonts w:eastAsiaTheme="minorEastAsia" w:cstheme="minorHAnsi"/>
          <w:sz w:val="24"/>
          <w:szCs w:val="24"/>
        </w:rPr>
      </w:pPr>
      <w:r w:rsidRPr="00A95441">
        <w:rPr>
          <w:rFonts w:eastAsiaTheme="minorEastAsia" w:cstheme="minorHAnsi"/>
          <w:sz w:val="24"/>
          <w:szCs w:val="24"/>
        </w:rPr>
        <w:lastRenderedPageBreak/>
        <w:t xml:space="preserve">FWP has not sought any general public input on this proposal at this time.  The Upland Game Bird Enhancement Program Citizen Advisory Council was informed of the proposal during their March 2021 meeting.  Upon endorsement by the commission, FWP would make this proposal available for public review and comment.  </w:t>
      </w:r>
    </w:p>
    <w:p w14:paraId="04B87E2C" w14:textId="77777777" w:rsidR="00882863" w:rsidRPr="00A95441" w:rsidRDefault="00882863" w:rsidP="000904E3">
      <w:pPr>
        <w:spacing w:after="0" w:line="240" w:lineRule="auto"/>
        <w:ind w:left="360"/>
        <w:jc w:val="both"/>
        <w:rPr>
          <w:rFonts w:eastAsiaTheme="minorEastAsia" w:cstheme="minorHAnsi"/>
          <w:sz w:val="24"/>
          <w:szCs w:val="24"/>
        </w:rPr>
      </w:pPr>
      <w:r w:rsidRPr="00A95441">
        <w:rPr>
          <w:rFonts w:eastAsiaTheme="minorEastAsia" w:cstheme="minorHAnsi"/>
          <w:sz w:val="24"/>
          <w:szCs w:val="24"/>
        </w:rPr>
        <w:t xml:space="preserve">The intent of this proposal is to expand pheasant hunting opportunity and to encourage young hunter participation.  The alternative would be to not conduct these releases and forego associated hunting opportunities.  </w:t>
      </w:r>
    </w:p>
    <w:p w14:paraId="34CD0B04" w14:textId="77777777" w:rsidR="00882863" w:rsidRPr="00A95441" w:rsidRDefault="00882863" w:rsidP="000904E3">
      <w:pPr>
        <w:spacing w:after="0" w:line="240" w:lineRule="auto"/>
        <w:ind w:left="360"/>
        <w:jc w:val="both"/>
        <w:rPr>
          <w:rFonts w:eastAsiaTheme="minorEastAsia" w:cstheme="minorHAnsi"/>
          <w:b/>
          <w:bCs/>
          <w:sz w:val="24"/>
          <w:szCs w:val="24"/>
        </w:rPr>
      </w:pPr>
    </w:p>
    <w:p w14:paraId="392C78A9" w14:textId="0444F203" w:rsidR="00882863" w:rsidRPr="00A95441" w:rsidRDefault="00882863" w:rsidP="000904E3">
      <w:pPr>
        <w:spacing w:after="0" w:line="240" w:lineRule="auto"/>
        <w:ind w:left="360"/>
        <w:jc w:val="both"/>
        <w:rPr>
          <w:rFonts w:eastAsiaTheme="minorEastAsia" w:cstheme="minorHAnsi"/>
          <w:sz w:val="24"/>
          <w:szCs w:val="24"/>
        </w:rPr>
      </w:pPr>
      <w:r w:rsidRPr="00A95441">
        <w:rPr>
          <w:rFonts w:eastAsiaTheme="minorEastAsia" w:cstheme="minorHAnsi"/>
          <w:sz w:val="24"/>
          <w:szCs w:val="24"/>
        </w:rPr>
        <w:t>FWP recommends the commission endorse this proposal, allowing for further public input and associated analysis and adjustment as appropriate.</w:t>
      </w:r>
    </w:p>
    <w:p w14:paraId="6404FDC2" w14:textId="77777777" w:rsidR="00882863" w:rsidRPr="00A95441" w:rsidRDefault="00882863" w:rsidP="000904E3">
      <w:pPr>
        <w:spacing w:after="0" w:line="240" w:lineRule="auto"/>
        <w:ind w:left="360"/>
        <w:jc w:val="both"/>
        <w:rPr>
          <w:rFonts w:eastAsiaTheme="minorEastAsia" w:cstheme="minorHAnsi"/>
          <w:sz w:val="24"/>
          <w:szCs w:val="24"/>
        </w:rPr>
      </w:pPr>
    </w:p>
    <w:p w14:paraId="464A0592" w14:textId="5CF9A0C9" w:rsidR="004069BC" w:rsidRPr="00A95441" w:rsidRDefault="00D2618C" w:rsidP="000904E3">
      <w:pPr>
        <w:pStyle w:val="ListParagraph"/>
        <w:numPr>
          <w:ilvl w:val="0"/>
          <w:numId w:val="16"/>
        </w:numPr>
        <w:jc w:val="both"/>
        <w:rPr>
          <w:rFonts w:asciiTheme="minorHAnsi" w:eastAsiaTheme="minorEastAsia" w:hAnsiTheme="minorHAnsi" w:cstheme="minorHAnsi"/>
          <w:i/>
          <w:iCs/>
        </w:rPr>
      </w:pPr>
      <w:r w:rsidRPr="00A95441">
        <w:rPr>
          <w:rFonts w:asciiTheme="minorHAnsi" w:eastAsiaTheme="minorEastAsia" w:hAnsiTheme="minorHAnsi" w:cstheme="minorHAnsi"/>
          <w:b/>
          <w:bCs/>
          <w:color w:val="FF0000"/>
        </w:rPr>
        <w:t>02:33:05</w:t>
      </w:r>
      <w:r w:rsidRPr="00A95441">
        <w:rPr>
          <w:rFonts w:asciiTheme="minorHAnsi" w:eastAsiaTheme="minorEastAsia" w:hAnsiTheme="minorHAnsi" w:cstheme="minorHAnsi"/>
          <w:b/>
          <w:bCs/>
          <w:i/>
          <w:iCs/>
          <w:color w:val="FF0000"/>
        </w:rPr>
        <w:t xml:space="preserve"> </w:t>
      </w:r>
      <w:r w:rsidR="004069BC" w:rsidRPr="00A95441">
        <w:rPr>
          <w:rFonts w:asciiTheme="minorHAnsi" w:eastAsiaTheme="minorEastAsia" w:hAnsiTheme="minorHAnsi" w:cstheme="minorHAnsi"/>
          <w:b/>
          <w:bCs/>
          <w:i/>
          <w:iCs/>
        </w:rPr>
        <w:t xml:space="preserve">Motion: </w:t>
      </w:r>
      <w:r w:rsidR="006B70EC" w:rsidRPr="00A95441">
        <w:rPr>
          <w:rFonts w:asciiTheme="minorHAnsi" w:eastAsiaTheme="minorEastAsia" w:hAnsiTheme="minorHAnsi" w:cstheme="minorHAnsi"/>
          <w:i/>
          <w:iCs/>
        </w:rPr>
        <w:t>Commissioner Walsh moved and Commissioner Walsh seconded that</w:t>
      </w:r>
      <w:r w:rsidR="004069BC" w:rsidRPr="00A95441">
        <w:rPr>
          <w:rFonts w:asciiTheme="minorHAnsi" w:eastAsiaTheme="minorEastAsia" w:hAnsiTheme="minorHAnsi" w:cstheme="minorHAnsi"/>
          <w:i/>
          <w:iCs/>
        </w:rPr>
        <w:t xml:space="preserve"> the commission endorse the pheasant release proposal, allowing the department to seek public input and conduct further analysis.  </w:t>
      </w:r>
    </w:p>
    <w:p w14:paraId="35757DDF" w14:textId="5EA0622B" w:rsidR="006B70EC" w:rsidRPr="00A95441" w:rsidRDefault="00D2618C" w:rsidP="000904E3">
      <w:pPr>
        <w:pStyle w:val="ListParagraph"/>
        <w:numPr>
          <w:ilvl w:val="0"/>
          <w:numId w:val="16"/>
        </w:numPr>
        <w:jc w:val="both"/>
        <w:rPr>
          <w:rFonts w:asciiTheme="minorHAnsi" w:eastAsiaTheme="minorEastAsia" w:hAnsiTheme="minorHAnsi" w:cstheme="minorHAnsi"/>
          <w:b/>
          <w:bCs/>
          <w:i/>
          <w:iCs/>
        </w:rPr>
      </w:pPr>
      <w:r w:rsidRPr="00A95441">
        <w:rPr>
          <w:rFonts w:asciiTheme="minorHAnsi" w:eastAsiaTheme="minorEastAsia" w:hAnsiTheme="minorHAnsi" w:cstheme="minorHAnsi"/>
          <w:b/>
          <w:bCs/>
          <w:color w:val="FF0000"/>
        </w:rPr>
        <w:t>02:34:59</w:t>
      </w:r>
      <w:r w:rsidRPr="00A95441">
        <w:rPr>
          <w:rFonts w:asciiTheme="minorHAnsi" w:eastAsiaTheme="minorEastAsia" w:hAnsiTheme="minorHAnsi" w:cstheme="minorHAnsi"/>
          <w:b/>
          <w:bCs/>
          <w:i/>
          <w:iCs/>
          <w:color w:val="FF0000"/>
        </w:rPr>
        <w:t xml:space="preserve"> </w:t>
      </w:r>
      <w:r w:rsidR="006B70EC" w:rsidRPr="00A95441">
        <w:rPr>
          <w:rFonts w:asciiTheme="minorHAnsi" w:eastAsiaTheme="minorEastAsia" w:hAnsiTheme="minorHAnsi" w:cstheme="minorHAnsi"/>
          <w:b/>
          <w:bCs/>
          <w:i/>
          <w:iCs/>
        </w:rPr>
        <w:t>Motion passes 5-0.</w:t>
      </w:r>
    </w:p>
    <w:p w14:paraId="15E92F90" w14:textId="5CDAAB4A" w:rsidR="001F076A" w:rsidRPr="00A95441" w:rsidRDefault="001F076A" w:rsidP="000904E3">
      <w:pPr>
        <w:pStyle w:val="ListParagraph"/>
        <w:spacing w:before="100" w:beforeAutospacing="1" w:after="100" w:afterAutospacing="1"/>
        <w:jc w:val="both"/>
        <w:rPr>
          <w:rFonts w:asciiTheme="minorHAnsi" w:hAnsiTheme="minorHAnsi" w:cstheme="minorHAnsi"/>
        </w:rPr>
      </w:pPr>
    </w:p>
    <w:p w14:paraId="4BEA26A6" w14:textId="77777777" w:rsidR="00F707DA" w:rsidRPr="00A95441" w:rsidRDefault="00F707DA" w:rsidP="000904E3">
      <w:pPr>
        <w:pStyle w:val="ListParagraph"/>
        <w:spacing w:before="100" w:beforeAutospacing="1" w:after="100" w:afterAutospacing="1"/>
        <w:jc w:val="both"/>
        <w:rPr>
          <w:rFonts w:asciiTheme="minorHAnsi" w:hAnsiTheme="minorHAnsi" w:cstheme="minorHAnsi"/>
        </w:rPr>
      </w:pPr>
    </w:p>
    <w:p w14:paraId="5D188DC6" w14:textId="77777777" w:rsidR="00AD640C" w:rsidRPr="00A95441" w:rsidRDefault="00F32A5D" w:rsidP="000904E3">
      <w:pPr>
        <w:pStyle w:val="ListParagraph"/>
        <w:numPr>
          <w:ilvl w:val="0"/>
          <w:numId w:val="2"/>
        </w:numPr>
        <w:spacing w:before="100" w:beforeAutospacing="1" w:after="100" w:afterAutospacing="1"/>
        <w:ind w:left="720"/>
        <w:jc w:val="both"/>
        <w:rPr>
          <w:rFonts w:asciiTheme="minorHAnsi" w:hAnsiTheme="minorHAnsi" w:cstheme="minorHAnsi"/>
          <w:color w:val="000000"/>
        </w:rPr>
      </w:pPr>
      <w:r w:rsidRPr="00A95441">
        <w:rPr>
          <w:rFonts w:asciiTheme="minorHAnsi" w:hAnsiTheme="minorHAnsi" w:cstheme="minorHAnsi"/>
          <w:b/>
          <w:bCs/>
          <w:color w:val="FF0000"/>
        </w:rPr>
        <w:t xml:space="preserve">02:35:06 </w:t>
      </w:r>
      <w:r w:rsidR="00D56A9F" w:rsidRPr="00A95441">
        <w:rPr>
          <w:rFonts w:asciiTheme="minorHAnsi" w:hAnsiTheme="minorHAnsi" w:cstheme="minorHAnsi"/>
          <w:b/>
          <w:bCs/>
          <w:color w:val="000000"/>
        </w:rPr>
        <w:t>Chronic Wasting Disease Work Plan</w:t>
      </w:r>
      <w:r w:rsidR="00D56A9F" w:rsidRPr="00A95441">
        <w:rPr>
          <w:rFonts w:asciiTheme="minorHAnsi" w:hAnsiTheme="minorHAnsi" w:cstheme="minorHAnsi"/>
          <w:color w:val="000000"/>
        </w:rPr>
        <w:t>, Final</w:t>
      </w:r>
    </w:p>
    <w:p w14:paraId="02026931" w14:textId="77777777" w:rsidR="00AD640C" w:rsidRPr="00A95441" w:rsidRDefault="00AD640C" w:rsidP="000904E3">
      <w:pPr>
        <w:spacing w:after="0" w:line="240" w:lineRule="auto"/>
        <w:ind w:left="360"/>
        <w:jc w:val="both"/>
        <w:rPr>
          <w:rFonts w:cstheme="minorHAnsi"/>
          <w:sz w:val="24"/>
          <w:szCs w:val="24"/>
        </w:rPr>
      </w:pPr>
      <w:r w:rsidRPr="00A95441">
        <w:rPr>
          <w:rFonts w:cstheme="minorHAnsi"/>
          <w:sz w:val="24"/>
          <w:szCs w:val="24"/>
        </w:rPr>
        <w:t xml:space="preserve">The current Montana Chronic Wasting Disease (CWD) Management Plan operates under the 2014 Decision Notice by Montana Fish, Wildlife and Parks regarding the department's surveillance and response to CWD detections in the state. Approved by the commission and implemented in fall 2017 following the first detection of CWD in free-ranging wild deer in Montana, this plan builds on prior plans and adds logistical details for implementation. This plan includes adjustments based on experience gained through surveillance, testing, management, and outreach efforts since 2017. The intent of the plan remains to: 1) limit the spread of CWD since detection in Montana; 2) maintain or reduce the prevalence of CWD in specific locations once detected; and 3) improve communication and outreach on CWD among the public, other agencies, and the department. </w:t>
      </w:r>
    </w:p>
    <w:p w14:paraId="318A262A" w14:textId="77777777" w:rsidR="00AD640C" w:rsidRPr="00A95441" w:rsidRDefault="00AD640C" w:rsidP="000904E3">
      <w:pPr>
        <w:spacing w:after="0" w:line="240" w:lineRule="auto"/>
        <w:ind w:left="720"/>
        <w:jc w:val="both"/>
        <w:rPr>
          <w:rFonts w:cstheme="minorHAnsi"/>
          <w:sz w:val="24"/>
          <w:szCs w:val="24"/>
        </w:rPr>
      </w:pPr>
    </w:p>
    <w:p w14:paraId="1BE6D6EE" w14:textId="77777777" w:rsidR="00AD640C" w:rsidRPr="00A95441" w:rsidRDefault="00AD640C" w:rsidP="000904E3">
      <w:pPr>
        <w:spacing w:after="0" w:line="240" w:lineRule="auto"/>
        <w:ind w:left="360"/>
        <w:jc w:val="both"/>
        <w:rPr>
          <w:rFonts w:cstheme="minorHAnsi"/>
          <w:sz w:val="24"/>
          <w:szCs w:val="24"/>
        </w:rPr>
      </w:pPr>
      <w:r w:rsidRPr="00A95441">
        <w:rPr>
          <w:rFonts w:cstheme="minorHAnsi"/>
          <w:sz w:val="24"/>
          <w:szCs w:val="24"/>
        </w:rPr>
        <w:t xml:space="preserve">The commission recently adopted commission rule language to address updated carcass disposal guidance and the commission is considering proposed administrative rule language to address the use of scents while hunting as addressed in the last revision of the plan.    </w:t>
      </w:r>
    </w:p>
    <w:p w14:paraId="01D01F63" w14:textId="77777777" w:rsidR="00AD640C" w:rsidRPr="00A95441" w:rsidRDefault="00AD640C" w:rsidP="000904E3">
      <w:pPr>
        <w:spacing w:after="0" w:line="240" w:lineRule="auto"/>
        <w:ind w:left="360"/>
        <w:jc w:val="both"/>
        <w:rPr>
          <w:rFonts w:cstheme="minorHAnsi"/>
          <w:sz w:val="24"/>
          <w:szCs w:val="24"/>
        </w:rPr>
      </w:pPr>
      <w:r w:rsidRPr="00A95441">
        <w:rPr>
          <w:rFonts w:cstheme="minorHAnsi"/>
          <w:sz w:val="24"/>
          <w:szCs w:val="24"/>
        </w:rPr>
        <w:t>This draft was available for public review and comment through May 3, 2021.  Comment this year, similar to last year, was minor and largely supportive.</w:t>
      </w:r>
    </w:p>
    <w:p w14:paraId="2850D1EA" w14:textId="77777777" w:rsidR="00AD640C" w:rsidRPr="00A95441" w:rsidRDefault="00AD640C" w:rsidP="000904E3">
      <w:pPr>
        <w:spacing w:after="0" w:line="240" w:lineRule="auto"/>
        <w:ind w:left="720"/>
        <w:jc w:val="both"/>
        <w:rPr>
          <w:rFonts w:cstheme="minorHAnsi"/>
          <w:sz w:val="24"/>
          <w:szCs w:val="24"/>
        </w:rPr>
      </w:pPr>
    </w:p>
    <w:p w14:paraId="3F91B349" w14:textId="77777777" w:rsidR="00AD640C" w:rsidRPr="00A95441" w:rsidRDefault="00AD640C" w:rsidP="000904E3">
      <w:pPr>
        <w:spacing w:after="0" w:line="240" w:lineRule="auto"/>
        <w:ind w:left="360"/>
        <w:jc w:val="both"/>
        <w:rPr>
          <w:rFonts w:cstheme="minorHAnsi"/>
          <w:sz w:val="24"/>
          <w:szCs w:val="24"/>
        </w:rPr>
      </w:pPr>
      <w:r w:rsidRPr="00A95441">
        <w:rPr>
          <w:rFonts w:cstheme="minorHAnsi"/>
          <w:sz w:val="24"/>
          <w:szCs w:val="24"/>
        </w:rPr>
        <w:t xml:space="preserve">The department has reviewed this plan annually since 2017 and does not anticipate the need for annual review. Any substantive revisions will be addressed before the commission. </w:t>
      </w:r>
    </w:p>
    <w:p w14:paraId="0F51AC2B" w14:textId="4FCA2CC6" w:rsidR="00D56A9F" w:rsidRPr="00A95441" w:rsidRDefault="00AD640C" w:rsidP="000904E3">
      <w:pPr>
        <w:spacing w:after="0" w:line="240" w:lineRule="auto"/>
        <w:ind w:left="360"/>
        <w:jc w:val="both"/>
        <w:rPr>
          <w:rFonts w:cstheme="minorHAnsi"/>
          <w:color w:val="000000"/>
          <w:sz w:val="24"/>
          <w:szCs w:val="24"/>
        </w:rPr>
      </w:pPr>
      <w:r w:rsidRPr="00A95441">
        <w:rPr>
          <w:rFonts w:cstheme="minorHAnsi"/>
          <w:sz w:val="24"/>
          <w:szCs w:val="24"/>
        </w:rPr>
        <w:t xml:space="preserve">The department recommends that the commission approve the Montana Chronic Wasting Disease Management Plan. </w:t>
      </w:r>
      <w:r w:rsidR="00D56A9F" w:rsidRPr="00A95441">
        <w:rPr>
          <w:rFonts w:cstheme="minorHAnsi"/>
          <w:color w:val="000000"/>
          <w:sz w:val="24"/>
          <w:szCs w:val="24"/>
        </w:rPr>
        <w:t xml:space="preserve"> </w:t>
      </w:r>
    </w:p>
    <w:p w14:paraId="1A2498B3" w14:textId="77777777" w:rsidR="00AD640C" w:rsidRPr="00A95441" w:rsidRDefault="00AD640C" w:rsidP="000904E3">
      <w:pPr>
        <w:spacing w:after="0" w:line="240" w:lineRule="auto"/>
        <w:ind w:left="720"/>
        <w:jc w:val="both"/>
        <w:rPr>
          <w:rFonts w:cstheme="minorHAnsi"/>
          <w:color w:val="000000"/>
          <w:sz w:val="24"/>
          <w:szCs w:val="24"/>
        </w:rPr>
      </w:pPr>
    </w:p>
    <w:p w14:paraId="73281984" w14:textId="0C7157DF" w:rsidR="004069BC" w:rsidRPr="00A95441" w:rsidRDefault="00F32A5D" w:rsidP="000904E3">
      <w:pPr>
        <w:pStyle w:val="ListParagraph"/>
        <w:numPr>
          <w:ilvl w:val="0"/>
          <w:numId w:val="17"/>
        </w:numPr>
        <w:jc w:val="both"/>
        <w:rPr>
          <w:rFonts w:asciiTheme="minorHAnsi" w:hAnsiTheme="minorHAnsi" w:cstheme="minorHAnsi"/>
        </w:rPr>
      </w:pPr>
      <w:r w:rsidRPr="00A95441">
        <w:rPr>
          <w:rFonts w:asciiTheme="minorHAnsi" w:hAnsiTheme="minorHAnsi" w:cstheme="minorHAnsi"/>
          <w:b/>
          <w:bCs/>
          <w:color w:val="FF0000"/>
        </w:rPr>
        <w:lastRenderedPageBreak/>
        <w:t>02:38:19</w:t>
      </w:r>
      <w:r w:rsidRPr="00A95441">
        <w:rPr>
          <w:rFonts w:asciiTheme="minorHAnsi" w:hAnsiTheme="minorHAnsi" w:cstheme="minorHAnsi"/>
          <w:b/>
          <w:bCs/>
          <w:i/>
          <w:iCs/>
          <w:color w:val="FF0000"/>
        </w:rPr>
        <w:t xml:space="preserve"> </w:t>
      </w:r>
      <w:r w:rsidR="004069BC" w:rsidRPr="00A95441">
        <w:rPr>
          <w:rFonts w:asciiTheme="minorHAnsi" w:hAnsiTheme="minorHAnsi" w:cstheme="minorHAnsi"/>
          <w:b/>
          <w:bCs/>
          <w:i/>
          <w:iCs/>
        </w:rPr>
        <w:t xml:space="preserve">Motion: </w:t>
      </w:r>
      <w:r w:rsidR="0002013C" w:rsidRPr="00A95441">
        <w:rPr>
          <w:rFonts w:asciiTheme="minorHAnsi" w:eastAsiaTheme="minorEastAsia" w:hAnsiTheme="minorHAnsi" w:cstheme="minorHAnsi"/>
          <w:i/>
          <w:iCs/>
        </w:rPr>
        <w:t>Commissioner Cebull moved and Vice Chairman Tabor seconded</w:t>
      </w:r>
      <w:r w:rsidR="0002013C" w:rsidRPr="00A95441">
        <w:rPr>
          <w:rFonts w:asciiTheme="minorHAnsi" w:hAnsiTheme="minorHAnsi" w:cstheme="minorHAnsi"/>
          <w:i/>
          <w:iCs/>
        </w:rPr>
        <w:t xml:space="preserve"> </w:t>
      </w:r>
      <w:r w:rsidR="004069BC" w:rsidRPr="00A95441">
        <w:rPr>
          <w:rFonts w:asciiTheme="minorHAnsi" w:hAnsiTheme="minorHAnsi" w:cstheme="minorHAnsi"/>
          <w:i/>
          <w:iCs/>
        </w:rPr>
        <w:t>that the commission vote to adopt as final the Montana Chronic Wasting Disease Management Plan as presented by the department</w:t>
      </w:r>
      <w:r w:rsidR="004069BC" w:rsidRPr="00A95441">
        <w:rPr>
          <w:rFonts w:asciiTheme="minorHAnsi" w:hAnsiTheme="minorHAnsi" w:cstheme="minorHAnsi"/>
        </w:rPr>
        <w:t xml:space="preserve">.  </w:t>
      </w:r>
    </w:p>
    <w:p w14:paraId="61187BF1" w14:textId="2CD94ED4" w:rsidR="0002013C" w:rsidRPr="00A95441" w:rsidRDefault="00F32A5D" w:rsidP="000904E3">
      <w:pPr>
        <w:pStyle w:val="ListParagraph"/>
        <w:numPr>
          <w:ilvl w:val="0"/>
          <w:numId w:val="17"/>
        </w:numPr>
        <w:jc w:val="both"/>
        <w:rPr>
          <w:rFonts w:asciiTheme="minorHAnsi" w:hAnsiTheme="minorHAnsi" w:cstheme="minorHAnsi"/>
          <w:b/>
          <w:bCs/>
        </w:rPr>
      </w:pPr>
      <w:r w:rsidRPr="00A95441">
        <w:rPr>
          <w:rFonts w:asciiTheme="minorHAnsi" w:hAnsiTheme="minorHAnsi" w:cstheme="minorHAnsi"/>
          <w:b/>
          <w:bCs/>
          <w:color w:val="FF0000"/>
        </w:rPr>
        <w:t>02:41:34</w:t>
      </w:r>
      <w:r w:rsidRPr="00A95441">
        <w:rPr>
          <w:rFonts w:asciiTheme="minorHAnsi" w:hAnsiTheme="minorHAnsi" w:cstheme="minorHAnsi"/>
          <w:b/>
          <w:bCs/>
          <w:i/>
          <w:iCs/>
          <w:color w:val="FF0000"/>
        </w:rPr>
        <w:t xml:space="preserve"> </w:t>
      </w:r>
      <w:r w:rsidR="0002013C" w:rsidRPr="00A95441">
        <w:rPr>
          <w:rFonts w:asciiTheme="minorHAnsi" w:hAnsiTheme="minorHAnsi" w:cstheme="minorHAnsi"/>
          <w:b/>
          <w:bCs/>
          <w:i/>
          <w:iCs/>
        </w:rPr>
        <w:t>Motion passes 5</w:t>
      </w:r>
      <w:r w:rsidR="0002013C" w:rsidRPr="00A95441">
        <w:rPr>
          <w:rFonts w:asciiTheme="minorHAnsi" w:hAnsiTheme="minorHAnsi" w:cstheme="minorHAnsi"/>
          <w:b/>
          <w:bCs/>
        </w:rPr>
        <w:t>-0.</w:t>
      </w:r>
    </w:p>
    <w:p w14:paraId="27B1E6C5" w14:textId="77777777" w:rsidR="00FE0915" w:rsidRPr="00A95441" w:rsidRDefault="00FE0915" w:rsidP="000904E3">
      <w:pPr>
        <w:pStyle w:val="ListParagraph"/>
        <w:ind w:left="1080"/>
        <w:jc w:val="both"/>
        <w:rPr>
          <w:rFonts w:asciiTheme="minorHAnsi" w:hAnsiTheme="minorHAnsi" w:cstheme="minorHAnsi"/>
          <w:b/>
          <w:bCs/>
        </w:rPr>
      </w:pPr>
    </w:p>
    <w:p w14:paraId="7441260E" w14:textId="77777777" w:rsidR="004069BC" w:rsidRPr="00A95441" w:rsidRDefault="004069BC" w:rsidP="000904E3">
      <w:pPr>
        <w:pStyle w:val="ListParagraph"/>
        <w:spacing w:before="100" w:beforeAutospacing="1" w:after="100" w:afterAutospacing="1"/>
        <w:jc w:val="both"/>
        <w:rPr>
          <w:rFonts w:asciiTheme="minorHAnsi" w:hAnsiTheme="minorHAnsi" w:cstheme="minorHAnsi"/>
          <w:color w:val="000000"/>
        </w:rPr>
      </w:pPr>
    </w:p>
    <w:p w14:paraId="4B46A751" w14:textId="095ECFC8" w:rsidR="00D56A9F" w:rsidRPr="00A95441" w:rsidRDefault="0004419F" w:rsidP="000904E3">
      <w:pPr>
        <w:pStyle w:val="ListParagraph"/>
        <w:numPr>
          <w:ilvl w:val="0"/>
          <w:numId w:val="2"/>
        </w:numPr>
        <w:spacing w:before="100" w:beforeAutospacing="1" w:after="100" w:afterAutospacing="1"/>
        <w:ind w:left="720"/>
        <w:jc w:val="both"/>
        <w:rPr>
          <w:rFonts w:asciiTheme="minorHAnsi" w:hAnsiTheme="minorHAnsi" w:cstheme="minorHAnsi"/>
        </w:rPr>
      </w:pPr>
      <w:r w:rsidRPr="00A95441">
        <w:rPr>
          <w:rFonts w:asciiTheme="minorHAnsi" w:hAnsiTheme="minorHAnsi" w:cstheme="minorHAnsi"/>
          <w:b/>
          <w:bCs/>
          <w:color w:val="FF0000"/>
        </w:rPr>
        <w:t xml:space="preserve">02:41:41 </w:t>
      </w:r>
      <w:r w:rsidR="00D56A9F" w:rsidRPr="00A95441">
        <w:rPr>
          <w:rFonts w:asciiTheme="minorHAnsi" w:hAnsiTheme="minorHAnsi" w:cstheme="minorHAnsi"/>
          <w:b/>
          <w:bCs/>
        </w:rPr>
        <w:t>Jordan Urban Wildlife Plan</w:t>
      </w:r>
      <w:r w:rsidR="00D56A9F" w:rsidRPr="00A95441">
        <w:rPr>
          <w:rFonts w:asciiTheme="minorHAnsi" w:hAnsiTheme="minorHAnsi" w:cstheme="minorHAnsi"/>
        </w:rPr>
        <w:t>, R7, Proposed</w:t>
      </w:r>
    </w:p>
    <w:p w14:paraId="11678FD5" w14:textId="77777777" w:rsidR="005A1F6F" w:rsidRPr="00A95441" w:rsidRDefault="005A1F6F" w:rsidP="000904E3">
      <w:pPr>
        <w:spacing w:after="0" w:line="240" w:lineRule="auto"/>
        <w:ind w:left="360"/>
        <w:jc w:val="both"/>
        <w:rPr>
          <w:rFonts w:cstheme="minorHAnsi"/>
          <w:sz w:val="24"/>
          <w:szCs w:val="24"/>
        </w:rPr>
      </w:pPr>
      <w:r w:rsidRPr="00A95441">
        <w:rPr>
          <w:rFonts w:cstheme="minorHAnsi"/>
          <w:sz w:val="24"/>
          <w:szCs w:val="24"/>
        </w:rPr>
        <w:t>In 2003, the Montana Legislature authorized cities to create plans to control wildlife for public health and safety within city limits. These plans must be approved by the commission before implementation. The Town of Jordan, Montana, developed Deer and Turkey Management Action Plans, in cooperation with the department, to address concerns of its citizens about growing numbers of deer and turkeys within urban areas and an increased risk to human safety and of property damage. The plans lay out goals, actions and a management process to implement the actions. The plans are patterned after plans already approved for the communities of Colstrip, Glendive and Ekalaka.  Public hunting, restricted to archery, within the incorporated city limits is the primary tool employed to manage urban deer and turkey numbers. A process has been set up to 1) incorporate private open space property owners who voluntarily wish to participate in the deer and turkey management program and 2) involve public hunters in the deer and turkey management program.</w:t>
      </w:r>
    </w:p>
    <w:p w14:paraId="4D059347" w14:textId="77777777" w:rsidR="005A1F6F" w:rsidRPr="00A95441" w:rsidRDefault="005A1F6F" w:rsidP="000904E3">
      <w:pPr>
        <w:spacing w:after="0" w:line="240" w:lineRule="auto"/>
        <w:ind w:left="360"/>
        <w:jc w:val="both"/>
        <w:rPr>
          <w:rFonts w:cstheme="minorHAnsi"/>
          <w:sz w:val="24"/>
          <w:szCs w:val="24"/>
        </w:rPr>
      </w:pPr>
    </w:p>
    <w:p w14:paraId="69EFEDC5" w14:textId="77777777" w:rsidR="005A1F6F" w:rsidRPr="00A95441" w:rsidRDefault="005A1F6F" w:rsidP="000904E3">
      <w:pPr>
        <w:spacing w:after="0" w:line="240" w:lineRule="auto"/>
        <w:ind w:left="360"/>
        <w:jc w:val="both"/>
        <w:rPr>
          <w:rFonts w:cstheme="minorHAnsi"/>
          <w:b/>
          <w:bCs/>
          <w:sz w:val="24"/>
          <w:szCs w:val="24"/>
        </w:rPr>
      </w:pPr>
      <w:r w:rsidRPr="00A95441">
        <w:rPr>
          <w:rFonts w:cstheme="minorHAnsi"/>
          <w:sz w:val="24"/>
          <w:szCs w:val="24"/>
        </w:rPr>
        <w:t>In response to urban deer and turkey complaints, a meeting was held to discuss deer and turkey management options within municipal boundaries between the Town of Jordan and the department on March 6, 2021. This was followed by a public meeting held on April 6, 2021, attended by 14 people including concerned citizens, members of the Jordan Town Council, the mayor, sheriff and department personnel. The consensus of meeting attendees was to approve and implement the plans (see attached meeting minutes and attendee list). The Garfield County Commissioners and the Garfield County Sheriffs are signatories to the plan.  Additional public comment will be accepted through 5 p.m. on July 26, 2021.</w:t>
      </w:r>
    </w:p>
    <w:p w14:paraId="6B6720BA" w14:textId="77777777" w:rsidR="005A1F6F" w:rsidRPr="00A95441" w:rsidRDefault="005A1F6F" w:rsidP="000904E3">
      <w:pPr>
        <w:spacing w:after="0" w:line="240" w:lineRule="auto"/>
        <w:ind w:left="360"/>
        <w:jc w:val="both"/>
        <w:rPr>
          <w:rFonts w:cstheme="minorHAnsi"/>
          <w:sz w:val="24"/>
          <w:szCs w:val="24"/>
        </w:rPr>
      </w:pPr>
      <w:r w:rsidRPr="00A95441">
        <w:rPr>
          <w:rFonts w:cstheme="minorHAnsi"/>
          <w:sz w:val="24"/>
          <w:szCs w:val="24"/>
        </w:rPr>
        <w:t xml:space="preserve">The Town of Jordan has been proactive in developing a management plan that is both reasonable and effective. The Town has sought department input and has collaborated with the department on plan development. Alternatives would include reworking the plan to include adjustments, additions, deletions that address inconsistencies or plan short comings.  </w:t>
      </w:r>
    </w:p>
    <w:p w14:paraId="6E5F7B80" w14:textId="77777777" w:rsidR="005A1F6F" w:rsidRPr="00A95441" w:rsidRDefault="005A1F6F" w:rsidP="000904E3">
      <w:pPr>
        <w:spacing w:after="0" w:line="240" w:lineRule="auto"/>
        <w:ind w:left="360"/>
        <w:jc w:val="both"/>
        <w:rPr>
          <w:rFonts w:cstheme="minorHAnsi"/>
          <w:b/>
          <w:bCs/>
          <w:sz w:val="24"/>
          <w:szCs w:val="24"/>
        </w:rPr>
      </w:pPr>
    </w:p>
    <w:p w14:paraId="01D749C2" w14:textId="084F743B" w:rsidR="005A1F6F" w:rsidRPr="00A95441" w:rsidRDefault="005A1F6F" w:rsidP="000904E3">
      <w:pPr>
        <w:spacing w:after="0" w:line="240" w:lineRule="auto"/>
        <w:ind w:left="360"/>
        <w:jc w:val="both"/>
        <w:rPr>
          <w:rFonts w:cstheme="minorHAnsi"/>
          <w:sz w:val="24"/>
          <w:szCs w:val="24"/>
        </w:rPr>
      </w:pPr>
      <w:r w:rsidRPr="00A95441">
        <w:rPr>
          <w:rFonts w:cstheme="minorHAnsi"/>
          <w:bCs/>
          <w:sz w:val="24"/>
          <w:szCs w:val="24"/>
        </w:rPr>
        <w:t>The department</w:t>
      </w:r>
      <w:r w:rsidRPr="00A95441">
        <w:rPr>
          <w:rFonts w:cstheme="minorHAnsi"/>
          <w:sz w:val="24"/>
          <w:szCs w:val="24"/>
        </w:rPr>
        <w:t xml:space="preserve"> recommends seeking comment about approval of the plans and continued agency involvement in the implementation. Without approval, few alternative options exist to address the urban deer and turkey challenges recognized by the Town, Garfield County and agency staff.</w:t>
      </w:r>
    </w:p>
    <w:p w14:paraId="6B2ABFC4" w14:textId="77777777" w:rsidR="005A1F6F" w:rsidRPr="00A95441" w:rsidRDefault="005A1F6F" w:rsidP="000904E3">
      <w:pPr>
        <w:spacing w:after="0" w:line="240" w:lineRule="auto"/>
        <w:ind w:left="360"/>
        <w:jc w:val="both"/>
        <w:rPr>
          <w:rFonts w:cstheme="minorHAnsi"/>
          <w:sz w:val="24"/>
          <w:szCs w:val="24"/>
        </w:rPr>
      </w:pPr>
    </w:p>
    <w:p w14:paraId="7EED63DD" w14:textId="0FDE818E" w:rsidR="004069BC" w:rsidRPr="00A95441" w:rsidRDefault="0004419F" w:rsidP="000904E3">
      <w:pPr>
        <w:pStyle w:val="ListParagraph"/>
        <w:numPr>
          <w:ilvl w:val="0"/>
          <w:numId w:val="18"/>
        </w:numPr>
        <w:jc w:val="both"/>
        <w:rPr>
          <w:rFonts w:asciiTheme="minorHAnsi" w:hAnsiTheme="minorHAnsi" w:cstheme="minorHAnsi"/>
          <w:i/>
          <w:iCs/>
        </w:rPr>
      </w:pPr>
      <w:r w:rsidRPr="00A95441">
        <w:rPr>
          <w:rFonts w:asciiTheme="minorHAnsi" w:hAnsiTheme="minorHAnsi" w:cstheme="minorHAnsi"/>
          <w:b/>
          <w:bCs/>
          <w:i/>
          <w:iCs/>
          <w:color w:val="FF0000"/>
        </w:rPr>
        <w:t xml:space="preserve">02:46:41 </w:t>
      </w:r>
      <w:r w:rsidR="004069BC" w:rsidRPr="00A95441">
        <w:rPr>
          <w:rFonts w:asciiTheme="minorHAnsi" w:hAnsiTheme="minorHAnsi" w:cstheme="minorHAnsi"/>
          <w:b/>
          <w:bCs/>
          <w:i/>
          <w:iCs/>
        </w:rPr>
        <w:t xml:space="preserve">Motion:  </w:t>
      </w:r>
      <w:r w:rsidR="0002013C" w:rsidRPr="00A95441">
        <w:rPr>
          <w:rFonts w:asciiTheme="minorHAnsi" w:hAnsiTheme="minorHAnsi" w:cstheme="minorHAnsi"/>
          <w:i/>
          <w:iCs/>
        </w:rPr>
        <w:t xml:space="preserve">Commissioner Byorth moved and Vice Chairman Tabor </w:t>
      </w:r>
      <w:r w:rsidR="00EC324F" w:rsidRPr="00A95441">
        <w:rPr>
          <w:rFonts w:asciiTheme="minorHAnsi" w:hAnsiTheme="minorHAnsi" w:cstheme="minorHAnsi"/>
          <w:i/>
          <w:iCs/>
        </w:rPr>
        <w:t>seconded</w:t>
      </w:r>
      <w:r w:rsidR="004069BC" w:rsidRPr="00A95441">
        <w:rPr>
          <w:rFonts w:asciiTheme="minorHAnsi" w:hAnsiTheme="minorHAnsi" w:cstheme="minorHAnsi"/>
          <w:i/>
          <w:iCs/>
        </w:rPr>
        <w:t xml:space="preserve"> that the commission vote to adopt for public comment the draft Town of Jordan Deer and Turkey Management Action Plans. </w:t>
      </w:r>
    </w:p>
    <w:p w14:paraId="0893069C" w14:textId="6189EF0E" w:rsidR="0002013C" w:rsidRPr="00A95441" w:rsidRDefault="0004419F" w:rsidP="000904E3">
      <w:pPr>
        <w:pStyle w:val="ListParagraph"/>
        <w:numPr>
          <w:ilvl w:val="0"/>
          <w:numId w:val="18"/>
        </w:numPr>
        <w:jc w:val="both"/>
        <w:rPr>
          <w:rFonts w:asciiTheme="minorHAnsi" w:hAnsiTheme="minorHAnsi" w:cstheme="minorHAnsi"/>
          <w:i/>
          <w:iCs/>
        </w:rPr>
      </w:pPr>
      <w:r w:rsidRPr="00A95441">
        <w:rPr>
          <w:rFonts w:asciiTheme="minorHAnsi" w:hAnsiTheme="minorHAnsi" w:cstheme="minorHAnsi"/>
          <w:b/>
          <w:bCs/>
          <w:color w:val="FF0000"/>
        </w:rPr>
        <w:t>02:49:06</w:t>
      </w:r>
      <w:r w:rsidRPr="00A95441">
        <w:rPr>
          <w:rFonts w:asciiTheme="minorHAnsi" w:hAnsiTheme="minorHAnsi" w:cstheme="minorHAnsi"/>
          <w:b/>
          <w:bCs/>
          <w:i/>
          <w:iCs/>
          <w:color w:val="FF0000"/>
        </w:rPr>
        <w:t xml:space="preserve"> </w:t>
      </w:r>
      <w:r w:rsidR="0002013C" w:rsidRPr="00A95441">
        <w:rPr>
          <w:rFonts w:asciiTheme="minorHAnsi" w:hAnsiTheme="minorHAnsi" w:cstheme="minorHAnsi"/>
          <w:b/>
          <w:bCs/>
          <w:i/>
          <w:iCs/>
        </w:rPr>
        <w:t>Motion passes 5-0.</w:t>
      </w:r>
    </w:p>
    <w:p w14:paraId="33D4C827" w14:textId="52FDDF69" w:rsidR="004069BC" w:rsidRPr="00A95441" w:rsidRDefault="004069BC" w:rsidP="000904E3">
      <w:pPr>
        <w:pStyle w:val="ListParagraph"/>
        <w:spacing w:before="100" w:beforeAutospacing="1" w:after="100" w:afterAutospacing="1"/>
        <w:jc w:val="both"/>
        <w:rPr>
          <w:rFonts w:asciiTheme="minorHAnsi" w:hAnsiTheme="minorHAnsi" w:cstheme="minorHAnsi"/>
        </w:rPr>
      </w:pPr>
    </w:p>
    <w:p w14:paraId="70708F64" w14:textId="77777777" w:rsidR="00B649D4" w:rsidRPr="00A95441" w:rsidRDefault="00B649D4" w:rsidP="000904E3">
      <w:pPr>
        <w:pStyle w:val="ListParagraph"/>
        <w:spacing w:before="100" w:beforeAutospacing="1" w:after="100" w:afterAutospacing="1"/>
        <w:jc w:val="both"/>
        <w:rPr>
          <w:rFonts w:asciiTheme="minorHAnsi" w:hAnsiTheme="minorHAnsi" w:cstheme="minorHAnsi"/>
        </w:rPr>
      </w:pPr>
    </w:p>
    <w:p w14:paraId="708DA304" w14:textId="409A5A41" w:rsidR="00D56A9F" w:rsidRPr="00A95441" w:rsidRDefault="0049725B" w:rsidP="000904E3">
      <w:pPr>
        <w:pStyle w:val="ListParagraph"/>
        <w:numPr>
          <w:ilvl w:val="0"/>
          <w:numId w:val="2"/>
        </w:numPr>
        <w:spacing w:before="100" w:beforeAutospacing="1" w:after="100" w:afterAutospacing="1"/>
        <w:ind w:left="720"/>
        <w:jc w:val="both"/>
        <w:rPr>
          <w:rFonts w:asciiTheme="minorHAnsi" w:hAnsiTheme="minorHAnsi" w:cstheme="minorHAnsi"/>
        </w:rPr>
      </w:pPr>
      <w:r w:rsidRPr="00A95441">
        <w:rPr>
          <w:rFonts w:asciiTheme="minorHAnsi" w:hAnsiTheme="minorHAnsi" w:cstheme="minorHAnsi"/>
          <w:b/>
          <w:bCs/>
          <w:color w:val="FF0000"/>
        </w:rPr>
        <w:t xml:space="preserve">02:49:27 </w:t>
      </w:r>
      <w:r w:rsidR="00972E6A" w:rsidRPr="00A95441">
        <w:rPr>
          <w:rFonts w:asciiTheme="minorHAnsi" w:hAnsiTheme="minorHAnsi" w:cstheme="minorHAnsi"/>
          <w:b/>
          <w:bCs/>
        </w:rPr>
        <w:t>2021 Muzzleloader Deer and Elk Season</w:t>
      </w:r>
      <w:r w:rsidR="00D56A9F" w:rsidRPr="00A95441">
        <w:rPr>
          <w:rFonts w:asciiTheme="minorHAnsi" w:hAnsiTheme="minorHAnsi" w:cstheme="minorHAnsi"/>
          <w:b/>
          <w:bCs/>
        </w:rPr>
        <w:t xml:space="preserve"> Proposed</w:t>
      </w:r>
    </w:p>
    <w:p w14:paraId="15745315" w14:textId="77777777" w:rsidR="00C835D0" w:rsidRPr="00A95441" w:rsidRDefault="00C835D0" w:rsidP="000904E3">
      <w:pPr>
        <w:pStyle w:val="BodyText2"/>
        <w:spacing w:after="0" w:line="240" w:lineRule="auto"/>
        <w:ind w:left="360"/>
        <w:jc w:val="both"/>
        <w:rPr>
          <w:rFonts w:asciiTheme="minorHAnsi" w:hAnsiTheme="minorHAnsi" w:cstheme="minorHAnsi"/>
          <w:szCs w:val="24"/>
        </w:rPr>
      </w:pPr>
      <w:r w:rsidRPr="00A95441">
        <w:rPr>
          <w:rFonts w:asciiTheme="minorHAnsi" w:hAnsiTheme="minorHAnsi" w:cstheme="minorHAnsi"/>
          <w:szCs w:val="24"/>
        </w:rPr>
        <w:t xml:space="preserve">During the 2021 Legislative Session, House Bill 242 was adopted and signed into law that establishes a nine-day muzzleloader season for deer and elk that begins on the second Saturday following the end of the regular season.  To address this new statute, the commission must consider options to establish a muzzleloader season for the upcoming fall season (2021). The department has prepared a recommended approach that any unused license-permit valid during the general season for hunting deer and elk in a specific hunting district would be valid during the muzzleloader season in accordance with the authorizations and restrictions associated with that license-permit.  This approach would limit confusion and administrative burden. </w:t>
      </w:r>
    </w:p>
    <w:p w14:paraId="2AA3F983" w14:textId="77777777" w:rsidR="00C835D0" w:rsidRPr="00A95441" w:rsidRDefault="00C835D0" w:rsidP="000904E3">
      <w:pPr>
        <w:pStyle w:val="BodyText2"/>
        <w:spacing w:after="0" w:line="240" w:lineRule="auto"/>
        <w:ind w:left="360"/>
        <w:jc w:val="both"/>
        <w:rPr>
          <w:rFonts w:asciiTheme="minorHAnsi" w:hAnsiTheme="minorHAnsi" w:cstheme="minorHAnsi"/>
          <w:bCs/>
          <w:szCs w:val="24"/>
        </w:rPr>
      </w:pPr>
    </w:p>
    <w:p w14:paraId="6FA7E8DC" w14:textId="77777777" w:rsidR="00C835D0" w:rsidRPr="00A95441" w:rsidRDefault="00C835D0" w:rsidP="000904E3">
      <w:pPr>
        <w:spacing w:after="0" w:line="240" w:lineRule="auto"/>
        <w:ind w:left="360"/>
        <w:jc w:val="both"/>
        <w:rPr>
          <w:rFonts w:cstheme="minorHAnsi"/>
          <w:bCs/>
          <w:sz w:val="24"/>
          <w:szCs w:val="24"/>
        </w:rPr>
      </w:pPr>
      <w:r w:rsidRPr="00A95441">
        <w:rPr>
          <w:rFonts w:cstheme="minorHAnsi"/>
          <w:bCs/>
          <w:sz w:val="24"/>
          <w:szCs w:val="24"/>
        </w:rPr>
        <w:t>Public comment will be accepted at the June 24, 2021, commission meeting and additional comment will be accepted through July 26, 2021, at 5 p.m.</w:t>
      </w:r>
    </w:p>
    <w:p w14:paraId="179D2AB3" w14:textId="77777777" w:rsidR="00C835D0" w:rsidRPr="00A95441" w:rsidRDefault="00C835D0" w:rsidP="000904E3">
      <w:pPr>
        <w:spacing w:after="0" w:line="240" w:lineRule="auto"/>
        <w:ind w:left="360"/>
        <w:jc w:val="both"/>
        <w:rPr>
          <w:rFonts w:cstheme="minorHAnsi"/>
          <w:sz w:val="24"/>
          <w:szCs w:val="24"/>
        </w:rPr>
      </w:pPr>
    </w:p>
    <w:p w14:paraId="7C85379E" w14:textId="36331524" w:rsidR="00C835D0" w:rsidRPr="00A95441" w:rsidRDefault="00C835D0" w:rsidP="000904E3">
      <w:pPr>
        <w:spacing w:after="0" w:line="240" w:lineRule="auto"/>
        <w:ind w:left="360"/>
        <w:jc w:val="both"/>
        <w:rPr>
          <w:rFonts w:cstheme="minorHAnsi"/>
          <w:bCs/>
          <w:sz w:val="24"/>
          <w:szCs w:val="24"/>
        </w:rPr>
      </w:pPr>
      <w:r w:rsidRPr="00A95441">
        <w:rPr>
          <w:rFonts w:cstheme="minorHAnsi"/>
          <w:bCs/>
          <w:sz w:val="24"/>
          <w:szCs w:val="24"/>
        </w:rPr>
        <w:t>This muzzleloader season is required by statute, but public comment may help craft alternate approaches for consideration. The department recommends the commission accept the draft proposal for public comment.</w:t>
      </w:r>
    </w:p>
    <w:p w14:paraId="60BEDCD8" w14:textId="77777777" w:rsidR="00C835D0" w:rsidRPr="00A95441" w:rsidRDefault="00C835D0" w:rsidP="000904E3">
      <w:pPr>
        <w:spacing w:after="0" w:line="240" w:lineRule="auto"/>
        <w:ind w:left="360"/>
        <w:jc w:val="both"/>
        <w:rPr>
          <w:rFonts w:cstheme="minorHAnsi"/>
          <w:sz w:val="24"/>
          <w:szCs w:val="24"/>
        </w:rPr>
      </w:pPr>
    </w:p>
    <w:p w14:paraId="661CFA04" w14:textId="61ED1CC6" w:rsidR="004069BC" w:rsidRPr="00A95441" w:rsidRDefault="0049725B" w:rsidP="000904E3">
      <w:pPr>
        <w:pStyle w:val="ListParagraph"/>
        <w:numPr>
          <w:ilvl w:val="0"/>
          <w:numId w:val="18"/>
        </w:numPr>
        <w:jc w:val="both"/>
        <w:rPr>
          <w:rFonts w:asciiTheme="minorHAnsi" w:hAnsiTheme="minorHAnsi" w:cstheme="minorHAnsi"/>
          <w:i/>
          <w:iCs/>
        </w:rPr>
      </w:pPr>
      <w:r w:rsidRPr="00A95441">
        <w:rPr>
          <w:rFonts w:asciiTheme="minorHAnsi" w:hAnsiTheme="minorHAnsi" w:cstheme="minorHAnsi"/>
          <w:b/>
          <w:bCs/>
          <w:i/>
          <w:iCs/>
          <w:color w:val="FF0000"/>
        </w:rPr>
        <w:t xml:space="preserve">02:53:16 </w:t>
      </w:r>
      <w:r w:rsidR="004069BC" w:rsidRPr="00A95441">
        <w:rPr>
          <w:rFonts w:asciiTheme="minorHAnsi" w:hAnsiTheme="minorHAnsi" w:cstheme="minorHAnsi"/>
          <w:b/>
          <w:bCs/>
          <w:i/>
          <w:iCs/>
        </w:rPr>
        <w:t xml:space="preserve">Motion: </w:t>
      </w:r>
      <w:r w:rsidR="0002013C" w:rsidRPr="00A95441">
        <w:rPr>
          <w:rFonts w:asciiTheme="minorHAnsi" w:hAnsiTheme="minorHAnsi" w:cstheme="minorHAnsi"/>
          <w:i/>
          <w:iCs/>
          <w:w w:val="105"/>
        </w:rPr>
        <w:t xml:space="preserve">Commissioner Cebull moved and Commissioner Walsh seconded </w:t>
      </w:r>
      <w:r w:rsidR="004069BC" w:rsidRPr="00A95441">
        <w:rPr>
          <w:rFonts w:asciiTheme="minorHAnsi" w:hAnsiTheme="minorHAnsi" w:cstheme="minorHAnsi"/>
          <w:i/>
          <w:iCs/>
        </w:rPr>
        <w:t>that the commission vote to adopt for public comment deer and elk muzzleloader season for 2021 as presented by the department.</w:t>
      </w:r>
      <w:r w:rsidR="0002013C" w:rsidRPr="00A95441">
        <w:rPr>
          <w:rFonts w:asciiTheme="minorHAnsi" w:hAnsiTheme="minorHAnsi" w:cstheme="minorHAnsi"/>
          <w:i/>
          <w:iCs/>
        </w:rPr>
        <w:t xml:space="preserve">  </w:t>
      </w:r>
    </w:p>
    <w:p w14:paraId="267D39CB" w14:textId="30BE6C2B" w:rsidR="0002013C" w:rsidRPr="00A95441" w:rsidRDefault="0049725B" w:rsidP="000904E3">
      <w:pPr>
        <w:pStyle w:val="ListParagraph"/>
        <w:numPr>
          <w:ilvl w:val="0"/>
          <w:numId w:val="18"/>
        </w:numPr>
        <w:jc w:val="both"/>
        <w:rPr>
          <w:rFonts w:asciiTheme="minorHAnsi" w:hAnsiTheme="minorHAnsi" w:cstheme="minorHAnsi"/>
          <w:i/>
          <w:iCs/>
        </w:rPr>
      </w:pPr>
      <w:r w:rsidRPr="00A95441">
        <w:rPr>
          <w:rFonts w:asciiTheme="minorHAnsi" w:hAnsiTheme="minorHAnsi" w:cstheme="minorHAnsi"/>
          <w:b/>
          <w:bCs/>
          <w:i/>
          <w:iCs/>
          <w:color w:val="FF0000"/>
        </w:rPr>
        <w:t xml:space="preserve">02:57:40 </w:t>
      </w:r>
      <w:r w:rsidR="0002013C" w:rsidRPr="00A95441">
        <w:rPr>
          <w:rFonts w:asciiTheme="minorHAnsi" w:hAnsiTheme="minorHAnsi" w:cstheme="minorHAnsi"/>
          <w:b/>
          <w:bCs/>
          <w:i/>
          <w:iCs/>
        </w:rPr>
        <w:t>Motion passes 5-0.</w:t>
      </w:r>
    </w:p>
    <w:p w14:paraId="3D6DF280" w14:textId="77777777" w:rsidR="004069BC" w:rsidRPr="00A95441" w:rsidRDefault="004069BC" w:rsidP="000904E3">
      <w:pPr>
        <w:pStyle w:val="ListParagraph"/>
        <w:spacing w:before="100" w:beforeAutospacing="1" w:after="100" w:afterAutospacing="1"/>
        <w:jc w:val="both"/>
        <w:rPr>
          <w:rFonts w:asciiTheme="minorHAnsi" w:hAnsiTheme="minorHAnsi" w:cstheme="minorHAnsi"/>
          <w:i/>
          <w:iCs/>
        </w:rPr>
      </w:pPr>
    </w:p>
    <w:p w14:paraId="22A2C791" w14:textId="152B3159" w:rsidR="00105190" w:rsidRPr="00A95441" w:rsidRDefault="0049725B" w:rsidP="000904E3">
      <w:pPr>
        <w:pStyle w:val="ListParagraph"/>
        <w:numPr>
          <w:ilvl w:val="0"/>
          <w:numId w:val="2"/>
        </w:numPr>
        <w:spacing w:before="100" w:beforeAutospacing="1" w:after="100" w:afterAutospacing="1"/>
        <w:ind w:left="720"/>
        <w:jc w:val="both"/>
        <w:rPr>
          <w:rFonts w:asciiTheme="minorHAnsi" w:hAnsiTheme="minorHAnsi" w:cstheme="minorHAnsi"/>
        </w:rPr>
      </w:pPr>
      <w:r w:rsidRPr="00A95441">
        <w:rPr>
          <w:rFonts w:asciiTheme="minorHAnsi" w:hAnsiTheme="minorHAnsi" w:cstheme="minorHAnsi"/>
          <w:b/>
          <w:bCs/>
          <w:color w:val="FF0000"/>
        </w:rPr>
        <w:t>02:58:28</w:t>
      </w:r>
      <w:r w:rsidRPr="00A95441">
        <w:rPr>
          <w:rFonts w:asciiTheme="minorHAnsi" w:hAnsiTheme="minorHAnsi" w:cstheme="minorHAnsi"/>
          <w:b/>
          <w:bCs/>
        </w:rPr>
        <w:t xml:space="preserve"> </w:t>
      </w:r>
      <w:r w:rsidR="00972E6A" w:rsidRPr="00A95441">
        <w:rPr>
          <w:rFonts w:asciiTheme="minorHAnsi" w:hAnsiTheme="minorHAnsi" w:cstheme="minorHAnsi"/>
          <w:b/>
          <w:bCs/>
        </w:rPr>
        <w:t>2021 Elk Shoulder Season</w:t>
      </w:r>
      <w:r w:rsidR="00105190" w:rsidRPr="00A95441">
        <w:rPr>
          <w:rFonts w:asciiTheme="minorHAnsi" w:hAnsiTheme="minorHAnsi" w:cstheme="minorHAnsi"/>
          <w:b/>
          <w:bCs/>
        </w:rPr>
        <w:t xml:space="preserve"> </w:t>
      </w:r>
      <w:r w:rsidR="00105190" w:rsidRPr="00A95441">
        <w:rPr>
          <w:rFonts w:asciiTheme="minorHAnsi" w:hAnsiTheme="minorHAnsi" w:cstheme="minorHAnsi"/>
        </w:rPr>
        <w:t>Proposed</w:t>
      </w:r>
    </w:p>
    <w:p w14:paraId="03775E0F" w14:textId="77777777" w:rsidR="00C835D0" w:rsidRPr="00A95441" w:rsidRDefault="00C835D0" w:rsidP="000904E3">
      <w:pPr>
        <w:pStyle w:val="BodyText2"/>
        <w:spacing w:after="0" w:line="240" w:lineRule="auto"/>
        <w:ind w:left="360"/>
        <w:jc w:val="both"/>
        <w:rPr>
          <w:rFonts w:asciiTheme="minorHAnsi" w:hAnsiTheme="minorHAnsi" w:cstheme="minorHAnsi"/>
          <w:szCs w:val="24"/>
        </w:rPr>
      </w:pPr>
      <w:r w:rsidRPr="00A95441">
        <w:rPr>
          <w:rFonts w:asciiTheme="minorHAnsi" w:hAnsiTheme="minorHAnsi" w:cstheme="minorHAnsi"/>
          <w:szCs w:val="24"/>
        </w:rPr>
        <w:t xml:space="preserve">The commission adopted "Final Elk Season Guidelines - Flexible season structure with performance-based shoulder seasons" on October 8, 2015. From that document: "A 'shoulder season' here is defined as: </w:t>
      </w:r>
      <w:r w:rsidRPr="00A95441">
        <w:rPr>
          <w:rFonts w:asciiTheme="minorHAnsi" w:hAnsiTheme="minorHAnsi" w:cstheme="minorHAnsi"/>
          <w:i/>
          <w:szCs w:val="24"/>
        </w:rPr>
        <w:t>any firearm season printed in the hunting regulations that occurs outside the 5-week general firearm season between August 15 and February 15 in one or more hunting districts or portion(s) thereof.</w:t>
      </w:r>
      <w:r w:rsidRPr="00A95441">
        <w:rPr>
          <w:rFonts w:asciiTheme="minorHAnsi" w:hAnsiTheme="minorHAnsi" w:cstheme="minorHAnsi"/>
          <w:szCs w:val="24"/>
        </w:rPr>
        <w:t xml:space="preserve"> Examples might include B licenses or general seasons extended early or late or additional sets of B licenses or permits valid early or late. Shoulder seasons here do not include early backcountry hunts, primitive weapon hunts, game damage hunts, management seasons, or season extensions."  The stated intent was to supplement existing antlerless elk harvest, not replace or reduce harvest during existing general archery or firearm seasons.  Elk shoulder seasons provide the ability to harvest more antlerless elk, although the distribution of the harvest may not be consistent temporally.</w:t>
      </w:r>
    </w:p>
    <w:p w14:paraId="156027FD" w14:textId="77777777" w:rsidR="00C835D0" w:rsidRPr="00A95441" w:rsidRDefault="00C835D0" w:rsidP="000904E3">
      <w:pPr>
        <w:pStyle w:val="BodyText2"/>
        <w:spacing w:after="0" w:line="240" w:lineRule="auto"/>
        <w:ind w:left="360"/>
        <w:jc w:val="both"/>
        <w:rPr>
          <w:rFonts w:asciiTheme="minorHAnsi" w:hAnsiTheme="minorHAnsi" w:cstheme="minorHAnsi"/>
          <w:szCs w:val="24"/>
        </w:rPr>
      </w:pPr>
    </w:p>
    <w:p w14:paraId="24EAE226" w14:textId="77777777" w:rsidR="00C835D0" w:rsidRPr="00A95441" w:rsidRDefault="00C835D0" w:rsidP="000904E3">
      <w:pPr>
        <w:pStyle w:val="BodyText2"/>
        <w:spacing w:after="0" w:line="240" w:lineRule="auto"/>
        <w:ind w:left="360"/>
        <w:jc w:val="both"/>
        <w:rPr>
          <w:rFonts w:asciiTheme="minorHAnsi" w:hAnsiTheme="minorHAnsi" w:cstheme="minorHAnsi"/>
          <w:szCs w:val="24"/>
        </w:rPr>
      </w:pPr>
      <w:r w:rsidRPr="00A95441">
        <w:rPr>
          <w:rFonts w:asciiTheme="minorHAnsi" w:hAnsiTheme="minorHAnsi" w:cstheme="minorHAnsi"/>
          <w:szCs w:val="24"/>
        </w:rPr>
        <w:t>Several hunting districts (HDs) currently remain above objective even with late shoulder seasons.  The commission may consider extending shoulder seasons in HDs that have late seasons that currently end before Feb. 15, 2022, to increase antlerless harvest or alter elk distributions.  Any extension could apply to all license-permit types valid in those HDs with associated restrictions (e.g., not valid on NF lands).  Currently, those elk HDs include:</w:t>
      </w:r>
    </w:p>
    <w:p w14:paraId="61F2992B" w14:textId="77777777" w:rsidR="00C835D0" w:rsidRPr="00A95441" w:rsidRDefault="00C835D0" w:rsidP="000904E3">
      <w:pPr>
        <w:pStyle w:val="BodyText2"/>
        <w:spacing w:after="0" w:line="240" w:lineRule="auto"/>
        <w:ind w:left="360"/>
        <w:jc w:val="both"/>
        <w:rPr>
          <w:rFonts w:asciiTheme="minorHAnsi" w:hAnsiTheme="minorHAnsi" w:cstheme="minorHAnsi"/>
          <w:szCs w:val="24"/>
        </w:rPr>
      </w:pPr>
    </w:p>
    <w:p w14:paraId="32EAE226" w14:textId="77777777" w:rsidR="00C835D0" w:rsidRPr="00A95441" w:rsidRDefault="00C835D0" w:rsidP="000904E3">
      <w:pPr>
        <w:pStyle w:val="BodyText2"/>
        <w:spacing w:after="0" w:line="240" w:lineRule="auto"/>
        <w:ind w:left="360"/>
        <w:jc w:val="both"/>
        <w:rPr>
          <w:rFonts w:asciiTheme="minorHAnsi" w:hAnsiTheme="minorHAnsi" w:cstheme="minorHAnsi"/>
          <w:szCs w:val="24"/>
        </w:rPr>
      </w:pPr>
      <w:r w:rsidRPr="00A95441">
        <w:rPr>
          <w:rFonts w:asciiTheme="minorHAnsi" w:hAnsiTheme="minorHAnsi" w:cstheme="minorHAnsi"/>
          <w:szCs w:val="24"/>
        </w:rPr>
        <w:t>262, 290, 298, 390, 391, 393, 411, 417, 502, 510, 511, 520, 530, 540, 560, 575, 580, and 590.</w:t>
      </w:r>
    </w:p>
    <w:p w14:paraId="77F28D97" w14:textId="77777777" w:rsidR="00C835D0" w:rsidRPr="00A95441" w:rsidRDefault="00C835D0" w:rsidP="000904E3">
      <w:pPr>
        <w:spacing w:line="240" w:lineRule="auto"/>
        <w:ind w:left="360"/>
        <w:jc w:val="both"/>
        <w:rPr>
          <w:rFonts w:cstheme="minorHAnsi"/>
          <w:bCs/>
          <w:sz w:val="24"/>
          <w:szCs w:val="24"/>
        </w:rPr>
      </w:pPr>
      <w:r w:rsidRPr="00A95441">
        <w:rPr>
          <w:rFonts w:cstheme="minorHAnsi"/>
          <w:sz w:val="24"/>
          <w:szCs w:val="24"/>
        </w:rPr>
        <w:t>This meeting opens the public comment period, and comment will be accepted until 5 p.m. on July 26, 2021.  The commission will be provided with all comment prior to the August meeting when a final decision will be made.</w:t>
      </w:r>
    </w:p>
    <w:p w14:paraId="3510E5DF" w14:textId="0BB083ED" w:rsidR="00C835D0" w:rsidRPr="00A95441" w:rsidRDefault="00C835D0" w:rsidP="000904E3">
      <w:pPr>
        <w:spacing w:line="240" w:lineRule="auto"/>
        <w:ind w:left="360"/>
        <w:jc w:val="both"/>
        <w:rPr>
          <w:rFonts w:cstheme="minorHAnsi"/>
          <w:sz w:val="24"/>
          <w:szCs w:val="24"/>
        </w:rPr>
      </w:pPr>
      <w:r w:rsidRPr="00A95441">
        <w:rPr>
          <w:rFonts w:cstheme="minorHAnsi"/>
          <w:bCs/>
          <w:sz w:val="24"/>
          <w:szCs w:val="24"/>
        </w:rPr>
        <w:t xml:space="preserve">A number of these elk shoulder seasons have had earlier ending dates because of public input from landowners and hunters.  The public will have the opportunity to comment on this proposal and the comments will be provided to the commission before they make a final decision. The department supports the adoption of the proposed late season end date extension for fall 2021–winter 2022 for public comment. </w:t>
      </w:r>
    </w:p>
    <w:p w14:paraId="5898A25F" w14:textId="632F9FEC" w:rsidR="004069BC" w:rsidRPr="00A95441" w:rsidRDefault="0049725B" w:rsidP="000904E3">
      <w:pPr>
        <w:pStyle w:val="ListParagraph"/>
        <w:numPr>
          <w:ilvl w:val="0"/>
          <w:numId w:val="19"/>
        </w:numPr>
        <w:jc w:val="both"/>
        <w:rPr>
          <w:rFonts w:asciiTheme="minorHAnsi" w:hAnsiTheme="minorHAnsi" w:cstheme="minorHAnsi"/>
          <w:i/>
          <w:iCs/>
        </w:rPr>
      </w:pPr>
      <w:r w:rsidRPr="00A95441">
        <w:rPr>
          <w:rFonts w:asciiTheme="minorHAnsi" w:hAnsiTheme="minorHAnsi" w:cstheme="minorHAnsi"/>
          <w:b/>
          <w:bCs/>
          <w:color w:val="FF0000"/>
        </w:rPr>
        <w:t>03:02:15</w:t>
      </w:r>
      <w:r w:rsidRPr="00A95441">
        <w:rPr>
          <w:rFonts w:asciiTheme="minorHAnsi" w:hAnsiTheme="minorHAnsi" w:cstheme="minorHAnsi"/>
          <w:b/>
          <w:bCs/>
          <w:i/>
          <w:iCs/>
        </w:rPr>
        <w:t xml:space="preserve"> </w:t>
      </w:r>
      <w:r w:rsidR="004069BC" w:rsidRPr="00A95441">
        <w:rPr>
          <w:rFonts w:asciiTheme="minorHAnsi" w:hAnsiTheme="minorHAnsi" w:cstheme="minorHAnsi"/>
          <w:b/>
          <w:bCs/>
          <w:i/>
          <w:iCs/>
        </w:rPr>
        <w:t xml:space="preserve"> Motion: </w:t>
      </w:r>
      <w:r w:rsidR="004069BC" w:rsidRPr="00A95441">
        <w:rPr>
          <w:rFonts w:asciiTheme="minorHAnsi" w:hAnsiTheme="minorHAnsi" w:cstheme="minorHAnsi"/>
          <w:i/>
          <w:iCs/>
        </w:rPr>
        <w:t>I move the commission vote to adopt for public comment the late season end date extensions to February 15, 2022, for all relevant license-permit types for antlerless elk shoulder seasons in Hunting Districts 262, 290, 298, 390, 391, 393, 411, 417, 502, 510, 511, 520, 530, 540, 560, 575, 580, and 590.</w:t>
      </w:r>
    </w:p>
    <w:p w14:paraId="6C00F9EB" w14:textId="3657FB0A" w:rsidR="005730CB" w:rsidRPr="00A95441" w:rsidRDefault="0049725B" w:rsidP="000904E3">
      <w:pPr>
        <w:pStyle w:val="ListParagraph"/>
        <w:numPr>
          <w:ilvl w:val="0"/>
          <w:numId w:val="19"/>
        </w:numPr>
        <w:jc w:val="both"/>
        <w:rPr>
          <w:rFonts w:asciiTheme="minorHAnsi" w:hAnsiTheme="minorHAnsi" w:cstheme="minorHAnsi"/>
          <w:i/>
          <w:iCs/>
        </w:rPr>
      </w:pPr>
      <w:r w:rsidRPr="00A95441">
        <w:rPr>
          <w:rFonts w:asciiTheme="minorHAnsi" w:hAnsiTheme="minorHAnsi" w:cstheme="minorHAnsi"/>
          <w:b/>
          <w:bCs/>
          <w:color w:val="FF0000"/>
        </w:rPr>
        <w:t>03:23:13</w:t>
      </w:r>
      <w:r w:rsidRPr="00A95441">
        <w:rPr>
          <w:rFonts w:asciiTheme="minorHAnsi" w:hAnsiTheme="minorHAnsi" w:cstheme="minorHAnsi"/>
          <w:b/>
          <w:bCs/>
          <w:i/>
          <w:iCs/>
          <w:color w:val="FF0000"/>
        </w:rPr>
        <w:t xml:space="preserve"> </w:t>
      </w:r>
      <w:r w:rsidR="005730CB" w:rsidRPr="00A95441">
        <w:rPr>
          <w:rFonts w:asciiTheme="minorHAnsi" w:hAnsiTheme="minorHAnsi" w:cstheme="minorHAnsi"/>
          <w:b/>
          <w:bCs/>
          <w:i/>
          <w:iCs/>
        </w:rPr>
        <w:t>Motion passes 5-0.</w:t>
      </w:r>
    </w:p>
    <w:p w14:paraId="684685B3" w14:textId="42428809" w:rsidR="00903E56" w:rsidRPr="00A95441" w:rsidRDefault="00903E56" w:rsidP="000904E3">
      <w:pPr>
        <w:pStyle w:val="ListParagraph"/>
        <w:ind w:left="1080"/>
        <w:jc w:val="both"/>
        <w:rPr>
          <w:rFonts w:asciiTheme="minorHAnsi" w:hAnsiTheme="minorHAnsi" w:cstheme="minorHAnsi"/>
          <w:i/>
          <w:iCs/>
        </w:rPr>
      </w:pPr>
    </w:p>
    <w:p w14:paraId="0D69860F" w14:textId="29D8C28A" w:rsidR="00B649D4" w:rsidRPr="00A95441" w:rsidRDefault="00B649D4" w:rsidP="000904E3">
      <w:pPr>
        <w:pStyle w:val="ListParagraph"/>
        <w:ind w:left="1080"/>
        <w:jc w:val="both"/>
        <w:rPr>
          <w:rFonts w:asciiTheme="minorHAnsi" w:hAnsiTheme="minorHAnsi" w:cstheme="minorHAnsi"/>
          <w:i/>
          <w:iCs/>
        </w:rPr>
      </w:pPr>
    </w:p>
    <w:p w14:paraId="7BABE0C6" w14:textId="0BDB186C" w:rsidR="00BA5EA2" w:rsidRPr="00A95441" w:rsidRDefault="00BA5EA2" w:rsidP="000904E3">
      <w:pPr>
        <w:pStyle w:val="ListParagraph"/>
        <w:ind w:left="1080"/>
        <w:jc w:val="both"/>
        <w:rPr>
          <w:rFonts w:asciiTheme="minorHAnsi" w:hAnsiTheme="minorHAnsi" w:cstheme="minorHAnsi"/>
          <w:i/>
          <w:iCs/>
        </w:rPr>
      </w:pPr>
    </w:p>
    <w:p w14:paraId="6F44B0E3" w14:textId="3942E382" w:rsidR="00BA5EA2" w:rsidRPr="00A95441" w:rsidRDefault="00BA5EA2" w:rsidP="000904E3">
      <w:pPr>
        <w:pStyle w:val="ListParagraph"/>
        <w:ind w:left="1080"/>
        <w:jc w:val="both"/>
        <w:rPr>
          <w:rFonts w:asciiTheme="minorHAnsi" w:hAnsiTheme="minorHAnsi" w:cstheme="minorHAnsi"/>
          <w:i/>
          <w:iCs/>
        </w:rPr>
      </w:pPr>
    </w:p>
    <w:p w14:paraId="561ED38F" w14:textId="77777777" w:rsidR="00BA5EA2" w:rsidRPr="00A95441" w:rsidRDefault="00BA5EA2" w:rsidP="000904E3">
      <w:pPr>
        <w:pStyle w:val="ListParagraph"/>
        <w:ind w:left="1080"/>
        <w:jc w:val="both"/>
        <w:rPr>
          <w:rFonts w:asciiTheme="minorHAnsi" w:hAnsiTheme="minorHAnsi" w:cstheme="minorHAnsi"/>
          <w:i/>
          <w:iCs/>
        </w:rPr>
      </w:pPr>
    </w:p>
    <w:p w14:paraId="378AD8B8" w14:textId="6F52106F" w:rsidR="00D23262" w:rsidRPr="00A95441" w:rsidRDefault="0049725B" w:rsidP="000904E3">
      <w:pPr>
        <w:pStyle w:val="ListParagraph"/>
        <w:numPr>
          <w:ilvl w:val="0"/>
          <w:numId w:val="2"/>
        </w:numPr>
        <w:spacing w:before="100" w:beforeAutospacing="1" w:after="100" w:afterAutospacing="1"/>
        <w:jc w:val="both"/>
        <w:rPr>
          <w:rFonts w:asciiTheme="minorHAnsi" w:hAnsiTheme="minorHAnsi" w:cstheme="minorHAnsi"/>
        </w:rPr>
      </w:pPr>
      <w:r w:rsidRPr="00A95441">
        <w:rPr>
          <w:rFonts w:asciiTheme="minorHAnsi" w:hAnsiTheme="minorHAnsi" w:cstheme="minorHAnsi"/>
          <w:b/>
          <w:bCs/>
          <w:color w:val="FF0000"/>
        </w:rPr>
        <w:t xml:space="preserve">03:27:42 </w:t>
      </w:r>
      <w:r w:rsidR="00972E6A" w:rsidRPr="00A95441">
        <w:rPr>
          <w:rFonts w:asciiTheme="minorHAnsi" w:hAnsiTheme="minorHAnsi" w:cstheme="minorHAnsi"/>
          <w:b/>
          <w:bCs/>
        </w:rPr>
        <w:t>2021 Furbearer Season and Quotas</w:t>
      </w:r>
      <w:r w:rsidR="00D56A9F" w:rsidRPr="00A95441">
        <w:rPr>
          <w:rFonts w:asciiTheme="minorHAnsi" w:hAnsiTheme="minorHAnsi" w:cstheme="minorHAnsi"/>
          <w:b/>
          <w:bCs/>
        </w:rPr>
        <w:t xml:space="preserve"> </w:t>
      </w:r>
      <w:r w:rsidR="00D56A9F" w:rsidRPr="00A95441">
        <w:rPr>
          <w:rFonts w:asciiTheme="minorHAnsi" w:hAnsiTheme="minorHAnsi" w:cstheme="minorHAnsi"/>
        </w:rPr>
        <w:t>Proposed</w:t>
      </w:r>
    </w:p>
    <w:p w14:paraId="5BCEA903" w14:textId="77777777" w:rsidR="00C835D0" w:rsidRPr="00A95441" w:rsidRDefault="00C835D0" w:rsidP="000904E3">
      <w:pPr>
        <w:pStyle w:val="BodyText2"/>
        <w:spacing w:after="0" w:line="240" w:lineRule="auto"/>
        <w:ind w:left="450"/>
        <w:jc w:val="both"/>
        <w:rPr>
          <w:rFonts w:asciiTheme="minorHAnsi" w:hAnsiTheme="minorHAnsi" w:cstheme="minorHAnsi"/>
          <w:bCs/>
          <w:szCs w:val="24"/>
        </w:rPr>
      </w:pPr>
      <w:r w:rsidRPr="00A95441">
        <w:rPr>
          <w:rFonts w:asciiTheme="minorHAnsi" w:hAnsiTheme="minorHAnsi" w:cstheme="minorHAnsi"/>
          <w:bCs/>
          <w:szCs w:val="24"/>
        </w:rPr>
        <w:t>The department is proposing four regulation changes to furbearers and trapping as outlined below.</w:t>
      </w:r>
    </w:p>
    <w:p w14:paraId="2236C064" w14:textId="77777777" w:rsidR="00C835D0" w:rsidRPr="00A95441" w:rsidRDefault="00C835D0" w:rsidP="000904E3">
      <w:pPr>
        <w:pStyle w:val="BodyText2"/>
        <w:spacing w:after="0" w:line="240" w:lineRule="auto"/>
        <w:ind w:left="450"/>
        <w:jc w:val="both"/>
        <w:rPr>
          <w:rFonts w:asciiTheme="minorHAnsi" w:hAnsiTheme="minorHAnsi" w:cstheme="minorHAnsi"/>
          <w:bCs/>
          <w:szCs w:val="24"/>
          <w:u w:val="single"/>
        </w:rPr>
      </w:pPr>
      <w:r w:rsidRPr="00A95441">
        <w:rPr>
          <w:rFonts w:asciiTheme="minorHAnsi" w:hAnsiTheme="minorHAnsi" w:cstheme="minorHAnsi"/>
          <w:bCs/>
          <w:szCs w:val="24"/>
          <w:u w:val="single"/>
        </w:rPr>
        <w:t>Otter</w:t>
      </w:r>
    </w:p>
    <w:p w14:paraId="297F902D" w14:textId="77777777" w:rsidR="00C835D0" w:rsidRPr="00A95441" w:rsidRDefault="00C835D0" w:rsidP="000904E3">
      <w:pPr>
        <w:pStyle w:val="BodyText2"/>
        <w:numPr>
          <w:ilvl w:val="0"/>
          <w:numId w:val="29"/>
        </w:numPr>
        <w:spacing w:after="0" w:line="240" w:lineRule="auto"/>
        <w:ind w:left="1170"/>
        <w:jc w:val="both"/>
        <w:rPr>
          <w:rFonts w:asciiTheme="minorHAnsi" w:hAnsiTheme="minorHAnsi" w:cstheme="minorHAnsi"/>
          <w:bCs/>
          <w:szCs w:val="24"/>
        </w:rPr>
      </w:pPr>
      <w:r w:rsidRPr="00A95441">
        <w:rPr>
          <w:rFonts w:asciiTheme="minorHAnsi" w:hAnsiTheme="minorHAnsi" w:cstheme="minorHAnsi"/>
          <w:bCs/>
          <w:szCs w:val="24"/>
        </w:rPr>
        <w:t>Within Trapping District 1, A) increase the total harvest quota of river otter from 28 to 40 and B) increase the personal quota from 3 to 4 otters/trapper.</w:t>
      </w:r>
    </w:p>
    <w:p w14:paraId="1DCACBA4" w14:textId="77777777" w:rsidR="00C835D0" w:rsidRPr="00A95441" w:rsidRDefault="00C835D0" w:rsidP="000904E3">
      <w:pPr>
        <w:pStyle w:val="BodyText2"/>
        <w:numPr>
          <w:ilvl w:val="0"/>
          <w:numId w:val="29"/>
        </w:numPr>
        <w:spacing w:after="0" w:line="240" w:lineRule="auto"/>
        <w:ind w:left="1170"/>
        <w:jc w:val="both"/>
        <w:rPr>
          <w:rFonts w:asciiTheme="minorHAnsi" w:hAnsiTheme="minorHAnsi" w:cstheme="minorHAnsi"/>
          <w:bCs/>
          <w:szCs w:val="24"/>
        </w:rPr>
      </w:pPr>
      <w:r w:rsidRPr="00A95441">
        <w:rPr>
          <w:rFonts w:asciiTheme="minorHAnsi" w:hAnsiTheme="minorHAnsi" w:cstheme="minorHAnsi"/>
          <w:bCs/>
          <w:szCs w:val="24"/>
        </w:rPr>
        <w:t>Within Trapping District 2, A) increase the total harvest quota of river otter from 25 to 40 and B) increase the personal quota from 3 to 4 otters/trapper.</w:t>
      </w:r>
    </w:p>
    <w:p w14:paraId="07F31C63" w14:textId="77777777" w:rsidR="00C835D0" w:rsidRPr="00A95441" w:rsidRDefault="00C835D0" w:rsidP="000904E3">
      <w:pPr>
        <w:pStyle w:val="BodyText2"/>
        <w:spacing w:after="0" w:line="240" w:lineRule="auto"/>
        <w:ind w:left="450"/>
        <w:jc w:val="both"/>
        <w:rPr>
          <w:rFonts w:asciiTheme="minorHAnsi" w:hAnsiTheme="minorHAnsi" w:cstheme="minorHAnsi"/>
          <w:bCs/>
          <w:szCs w:val="24"/>
        </w:rPr>
      </w:pPr>
    </w:p>
    <w:p w14:paraId="1494B239" w14:textId="77777777" w:rsidR="00C835D0" w:rsidRPr="00A95441" w:rsidRDefault="00C835D0" w:rsidP="000904E3">
      <w:pPr>
        <w:pStyle w:val="BodyText2"/>
        <w:spacing w:after="0" w:line="240" w:lineRule="auto"/>
        <w:ind w:left="450"/>
        <w:jc w:val="both"/>
        <w:rPr>
          <w:rFonts w:asciiTheme="minorHAnsi" w:hAnsiTheme="minorHAnsi" w:cstheme="minorHAnsi"/>
          <w:bCs/>
          <w:szCs w:val="24"/>
          <w:u w:val="single"/>
        </w:rPr>
      </w:pPr>
      <w:r w:rsidRPr="00A95441">
        <w:rPr>
          <w:rFonts w:asciiTheme="minorHAnsi" w:hAnsiTheme="minorHAnsi" w:cstheme="minorHAnsi"/>
          <w:bCs/>
          <w:szCs w:val="24"/>
          <w:u w:val="single"/>
        </w:rPr>
        <w:t>Other</w:t>
      </w:r>
    </w:p>
    <w:p w14:paraId="2785E749" w14:textId="77777777" w:rsidR="00C835D0" w:rsidRPr="00A95441" w:rsidRDefault="00C835D0" w:rsidP="000904E3">
      <w:pPr>
        <w:pStyle w:val="BodyText2"/>
        <w:numPr>
          <w:ilvl w:val="0"/>
          <w:numId w:val="30"/>
        </w:numPr>
        <w:spacing w:after="0" w:line="240" w:lineRule="auto"/>
        <w:ind w:left="1170"/>
        <w:jc w:val="both"/>
        <w:rPr>
          <w:rFonts w:asciiTheme="minorHAnsi" w:hAnsiTheme="minorHAnsi" w:cstheme="minorHAnsi"/>
          <w:bCs/>
          <w:szCs w:val="24"/>
        </w:rPr>
      </w:pPr>
      <w:r w:rsidRPr="00A95441">
        <w:rPr>
          <w:rFonts w:asciiTheme="minorHAnsi" w:hAnsiTheme="minorHAnsi" w:cstheme="minorHAnsi"/>
          <w:bCs/>
          <w:szCs w:val="24"/>
        </w:rPr>
        <w:t>Clarify that all non-target captures are to be reported to FWP, including traps and snares.</w:t>
      </w:r>
    </w:p>
    <w:p w14:paraId="5706A64C" w14:textId="77777777" w:rsidR="00C835D0" w:rsidRPr="00A95441" w:rsidRDefault="00C835D0" w:rsidP="000904E3">
      <w:pPr>
        <w:pStyle w:val="BodyText2"/>
        <w:numPr>
          <w:ilvl w:val="0"/>
          <w:numId w:val="30"/>
        </w:numPr>
        <w:spacing w:after="0" w:line="240" w:lineRule="auto"/>
        <w:ind w:left="1170"/>
        <w:jc w:val="both"/>
        <w:rPr>
          <w:rFonts w:asciiTheme="minorHAnsi" w:hAnsiTheme="minorHAnsi" w:cstheme="minorHAnsi"/>
          <w:bCs/>
          <w:i/>
          <w:szCs w:val="24"/>
        </w:rPr>
      </w:pPr>
      <w:r w:rsidRPr="00A95441">
        <w:rPr>
          <w:rFonts w:asciiTheme="minorHAnsi" w:hAnsiTheme="minorHAnsi" w:cstheme="minorHAnsi"/>
          <w:bCs/>
          <w:szCs w:val="24"/>
        </w:rPr>
        <w:t>Adjust restrictions on trapping near Occupied Dwellings to read</w:t>
      </w:r>
      <w:r w:rsidRPr="00A95441">
        <w:rPr>
          <w:rFonts w:asciiTheme="minorHAnsi" w:hAnsiTheme="minorHAnsi" w:cstheme="minorHAnsi"/>
          <w:bCs/>
          <w:i/>
          <w:szCs w:val="24"/>
        </w:rPr>
        <w:t>:  Killing ground sets, including all snares, set for animals larger than ground squirrels are unlawful within 1000 feet of an occupied dwelling without written notification to the inhabitant.</w:t>
      </w:r>
    </w:p>
    <w:p w14:paraId="35269617" w14:textId="77777777" w:rsidR="00C835D0" w:rsidRPr="00A95441" w:rsidRDefault="00C835D0" w:rsidP="000904E3">
      <w:pPr>
        <w:pStyle w:val="BodyText2"/>
        <w:spacing w:after="0" w:line="240" w:lineRule="auto"/>
        <w:ind w:left="450"/>
        <w:jc w:val="both"/>
        <w:rPr>
          <w:rFonts w:asciiTheme="minorHAnsi" w:hAnsiTheme="minorHAnsi" w:cstheme="minorHAnsi"/>
          <w:bCs/>
          <w:szCs w:val="24"/>
        </w:rPr>
      </w:pPr>
    </w:p>
    <w:p w14:paraId="7AE7ADA3" w14:textId="771E3200" w:rsidR="00C835D0" w:rsidRPr="00A95441" w:rsidRDefault="00C835D0" w:rsidP="000904E3">
      <w:pPr>
        <w:spacing w:after="0" w:line="240" w:lineRule="auto"/>
        <w:ind w:left="450"/>
        <w:jc w:val="both"/>
        <w:rPr>
          <w:rFonts w:cstheme="minorHAnsi"/>
          <w:bCs/>
          <w:sz w:val="24"/>
          <w:szCs w:val="24"/>
        </w:rPr>
      </w:pPr>
      <w:r w:rsidRPr="00A95441">
        <w:rPr>
          <w:rFonts w:cstheme="minorHAnsi"/>
          <w:bCs/>
          <w:sz w:val="24"/>
          <w:szCs w:val="24"/>
        </w:rPr>
        <w:t>If adopted, public comment will be accepted at this meeting and until 5 p.m., July 26, 2021. Department personnel discussed this proposal with members of the Montana Trappers Association, Montana Fur Harvesters, and unaffiliated trappers in Region 1 and the proposal has support.</w:t>
      </w:r>
    </w:p>
    <w:p w14:paraId="35532E7F" w14:textId="77777777" w:rsidR="001645A8" w:rsidRPr="00A95441" w:rsidRDefault="001645A8" w:rsidP="000904E3">
      <w:pPr>
        <w:spacing w:after="0" w:line="240" w:lineRule="auto"/>
        <w:ind w:left="450"/>
        <w:jc w:val="both"/>
        <w:rPr>
          <w:rFonts w:cstheme="minorHAnsi"/>
          <w:sz w:val="24"/>
          <w:szCs w:val="24"/>
        </w:rPr>
      </w:pPr>
    </w:p>
    <w:p w14:paraId="3A4D5D9F" w14:textId="10FD049E" w:rsidR="00C835D0" w:rsidRPr="00A95441" w:rsidRDefault="00C835D0" w:rsidP="000904E3">
      <w:pPr>
        <w:spacing w:after="0" w:line="240" w:lineRule="auto"/>
        <w:jc w:val="both"/>
        <w:rPr>
          <w:rFonts w:cstheme="minorHAnsi"/>
          <w:bCs/>
          <w:sz w:val="24"/>
          <w:szCs w:val="24"/>
        </w:rPr>
      </w:pPr>
      <w:r w:rsidRPr="00A95441">
        <w:rPr>
          <w:rFonts w:cstheme="minorHAnsi"/>
          <w:bCs/>
          <w:sz w:val="24"/>
          <w:szCs w:val="24"/>
        </w:rPr>
        <w:lastRenderedPageBreak/>
        <w:t xml:space="preserve">The commission may choose to adopt or amend the department proposal. The department recommends adopting this proposed increase in quota for river otter in Trapping District 1 and 2 and the clarification on reporting non-target captures. Harvest, occupied range, and personal professional experience indicates that the river otter population may sustain increased harvest without detrimental population effects.  The clarification on reporting all non-target captures ensures FWP awareness of these captures regardless of the tool used in the capture.  The modification to restrictions on trapping near occupied dwellings is meant to clarify that small killing traps (including mouse traps) commonly used in domestic environments do not require notification of neighbors. </w:t>
      </w:r>
    </w:p>
    <w:p w14:paraId="01FF1980" w14:textId="3FF6E66C" w:rsidR="004069BC" w:rsidRPr="00A95441" w:rsidRDefault="0049725B" w:rsidP="000904E3">
      <w:pPr>
        <w:pStyle w:val="ListParagraph"/>
        <w:numPr>
          <w:ilvl w:val="0"/>
          <w:numId w:val="20"/>
        </w:numPr>
        <w:spacing w:before="100" w:beforeAutospacing="1" w:after="100" w:afterAutospacing="1"/>
        <w:jc w:val="both"/>
        <w:rPr>
          <w:rFonts w:asciiTheme="minorHAnsi" w:hAnsiTheme="minorHAnsi" w:cstheme="minorHAnsi"/>
          <w:bCs/>
          <w:i/>
          <w:iCs/>
        </w:rPr>
      </w:pPr>
      <w:r w:rsidRPr="00A95441">
        <w:rPr>
          <w:rFonts w:asciiTheme="minorHAnsi" w:hAnsiTheme="minorHAnsi" w:cstheme="minorHAnsi"/>
          <w:b/>
          <w:bCs/>
          <w:color w:val="FF0000"/>
        </w:rPr>
        <w:t>03:36:50</w:t>
      </w:r>
      <w:r w:rsidRPr="00A95441">
        <w:rPr>
          <w:rFonts w:asciiTheme="minorHAnsi" w:hAnsiTheme="minorHAnsi" w:cstheme="minorHAnsi"/>
          <w:b/>
          <w:bCs/>
          <w:i/>
          <w:iCs/>
          <w:color w:val="FF0000"/>
        </w:rPr>
        <w:t xml:space="preserve"> </w:t>
      </w:r>
      <w:r w:rsidR="004069BC" w:rsidRPr="00A95441">
        <w:rPr>
          <w:rFonts w:asciiTheme="minorHAnsi" w:hAnsiTheme="minorHAnsi" w:cstheme="minorHAnsi"/>
          <w:b/>
          <w:bCs/>
          <w:i/>
          <w:iCs/>
        </w:rPr>
        <w:t xml:space="preserve">Motion: </w:t>
      </w:r>
      <w:r w:rsidR="004069BC" w:rsidRPr="00A95441">
        <w:rPr>
          <w:rFonts w:asciiTheme="minorHAnsi" w:hAnsiTheme="minorHAnsi" w:cstheme="minorHAnsi"/>
          <w:bCs/>
          <w:i/>
          <w:iCs/>
        </w:rPr>
        <w:t xml:space="preserve"> </w:t>
      </w:r>
      <w:r w:rsidR="005730CB" w:rsidRPr="00A95441">
        <w:rPr>
          <w:rFonts w:asciiTheme="minorHAnsi" w:hAnsiTheme="minorHAnsi" w:cstheme="minorHAnsi"/>
          <w:bCs/>
          <w:i/>
          <w:iCs/>
        </w:rPr>
        <w:t xml:space="preserve">Commissioner Cebull </w:t>
      </w:r>
      <w:r w:rsidR="004069BC" w:rsidRPr="00A95441">
        <w:rPr>
          <w:rFonts w:asciiTheme="minorHAnsi" w:hAnsiTheme="minorHAnsi" w:cstheme="minorHAnsi"/>
          <w:bCs/>
          <w:i/>
          <w:iCs/>
        </w:rPr>
        <w:t>move</w:t>
      </w:r>
      <w:r w:rsidR="005730CB" w:rsidRPr="00A95441">
        <w:rPr>
          <w:rFonts w:asciiTheme="minorHAnsi" w:hAnsiTheme="minorHAnsi" w:cstheme="minorHAnsi"/>
          <w:bCs/>
          <w:i/>
          <w:iCs/>
        </w:rPr>
        <w:t xml:space="preserve">d and  </w:t>
      </w:r>
      <w:r w:rsidR="002F0500">
        <w:rPr>
          <w:rFonts w:asciiTheme="minorHAnsi" w:hAnsiTheme="minorHAnsi" w:cstheme="minorHAnsi"/>
          <w:bCs/>
          <w:i/>
          <w:iCs/>
        </w:rPr>
        <w:t>Vice Chairman Tabor</w:t>
      </w:r>
      <w:r w:rsidR="005730CB" w:rsidRPr="00A95441">
        <w:rPr>
          <w:rFonts w:asciiTheme="minorHAnsi" w:hAnsiTheme="minorHAnsi" w:cstheme="minorHAnsi"/>
          <w:bCs/>
          <w:i/>
          <w:iCs/>
        </w:rPr>
        <w:t xml:space="preserve"> seconded</w:t>
      </w:r>
      <w:r w:rsidR="004069BC" w:rsidRPr="00A95441">
        <w:rPr>
          <w:rFonts w:asciiTheme="minorHAnsi" w:hAnsiTheme="minorHAnsi" w:cstheme="minorHAnsi"/>
          <w:bCs/>
          <w:i/>
          <w:iCs/>
        </w:rPr>
        <w:t xml:space="preserve"> that the commission vote to adopt for public comment the fall 2021–winter 2022 trapping seasons and quotas as presented by the department with all other aspects regarding prior seasons included, except for those influenced by routine calendar rotations or by other proposals currently before the commission.</w:t>
      </w:r>
    </w:p>
    <w:p w14:paraId="42CE4471" w14:textId="188F34E2" w:rsidR="005730CB" w:rsidRPr="00A95441" w:rsidRDefault="0049725B" w:rsidP="000904E3">
      <w:pPr>
        <w:pStyle w:val="ListParagraph"/>
        <w:numPr>
          <w:ilvl w:val="0"/>
          <w:numId w:val="20"/>
        </w:numPr>
        <w:jc w:val="both"/>
        <w:rPr>
          <w:rFonts w:asciiTheme="minorHAnsi" w:hAnsiTheme="minorHAnsi" w:cstheme="minorHAnsi"/>
          <w:bCs/>
          <w:i/>
          <w:iCs/>
        </w:rPr>
      </w:pPr>
      <w:r w:rsidRPr="00A95441">
        <w:rPr>
          <w:rFonts w:asciiTheme="minorHAnsi" w:hAnsiTheme="minorHAnsi" w:cstheme="minorHAnsi"/>
          <w:b/>
          <w:bCs/>
          <w:color w:val="FF0000"/>
        </w:rPr>
        <w:t>03:57:46</w:t>
      </w:r>
      <w:r w:rsidRPr="00A95441">
        <w:rPr>
          <w:rFonts w:asciiTheme="minorHAnsi" w:hAnsiTheme="minorHAnsi" w:cstheme="minorHAnsi"/>
          <w:b/>
          <w:bCs/>
          <w:i/>
          <w:iCs/>
          <w:color w:val="FF0000"/>
        </w:rPr>
        <w:t xml:space="preserve"> </w:t>
      </w:r>
      <w:r w:rsidR="005730CB" w:rsidRPr="00A95441">
        <w:rPr>
          <w:rFonts w:asciiTheme="minorHAnsi" w:hAnsiTheme="minorHAnsi" w:cstheme="minorHAnsi"/>
          <w:b/>
          <w:bCs/>
          <w:i/>
          <w:iCs/>
        </w:rPr>
        <w:t>Motion passes 5-0.</w:t>
      </w:r>
    </w:p>
    <w:p w14:paraId="06308170" w14:textId="6A4C37F7" w:rsidR="004069BC" w:rsidRPr="00A95441" w:rsidRDefault="004069BC" w:rsidP="000904E3">
      <w:pPr>
        <w:pStyle w:val="ListParagraph"/>
        <w:ind w:left="1080"/>
        <w:jc w:val="both"/>
        <w:rPr>
          <w:rFonts w:asciiTheme="minorHAnsi" w:hAnsiTheme="minorHAnsi" w:cstheme="minorHAnsi"/>
          <w:bCs/>
          <w:i/>
          <w:iCs/>
        </w:rPr>
      </w:pPr>
    </w:p>
    <w:p w14:paraId="090BE948" w14:textId="77777777" w:rsidR="00F9713E" w:rsidRPr="00A95441" w:rsidRDefault="00F9713E" w:rsidP="000904E3">
      <w:pPr>
        <w:pStyle w:val="ListParagraph"/>
        <w:ind w:left="1080"/>
        <w:jc w:val="both"/>
        <w:rPr>
          <w:rFonts w:asciiTheme="minorHAnsi" w:hAnsiTheme="minorHAnsi" w:cstheme="minorHAnsi"/>
          <w:bCs/>
          <w:i/>
          <w:iCs/>
        </w:rPr>
      </w:pPr>
    </w:p>
    <w:p w14:paraId="6E547782" w14:textId="7C7DC454" w:rsidR="00D56A9F" w:rsidRPr="00A95441" w:rsidRDefault="0049725B" w:rsidP="000904E3">
      <w:pPr>
        <w:pStyle w:val="ListParagraph"/>
        <w:numPr>
          <w:ilvl w:val="0"/>
          <w:numId w:val="2"/>
        </w:numPr>
        <w:spacing w:before="100" w:beforeAutospacing="1" w:after="100" w:afterAutospacing="1"/>
        <w:ind w:left="360"/>
        <w:jc w:val="both"/>
        <w:rPr>
          <w:rFonts w:asciiTheme="minorHAnsi" w:hAnsiTheme="minorHAnsi" w:cstheme="minorHAnsi"/>
        </w:rPr>
      </w:pPr>
      <w:r w:rsidRPr="00A95441">
        <w:rPr>
          <w:rFonts w:asciiTheme="minorHAnsi" w:hAnsiTheme="minorHAnsi" w:cstheme="minorHAnsi"/>
          <w:b/>
          <w:bCs/>
          <w:color w:val="FF0000"/>
        </w:rPr>
        <w:t xml:space="preserve">04:48:08 </w:t>
      </w:r>
      <w:r w:rsidR="00972E6A" w:rsidRPr="00A95441">
        <w:rPr>
          <w:rFonts w:asciiTheme="minorHAnsi" w:hAnsiTheme="minorHAnsi" w:cstheme="minorHAnsi"/>
          <w:b/>
          <w:bCs/>
        </w:rPr>
        <w:t>2021 Wolf Season</w:t>
      </w:r>
      <w:r w:rsidR="00D56A9F" w:rsidRPr="00A95441">
        <w:rPr>
          <w:rFonts w:asciiTheme="minorHAnsi" w:hAnsiTheme="minorHAnsi" w:cstheme="minorHAnsi"/>
          <w:b/>
          <w:bCs/>
        </w:rPr>
        <w:t xml:space="preserve"> </w:t>
      </w:r>
      <w:r w:rsidR="00D56A9F" w:rsidRPr="00A95441">
        <w:rPr>
          <w:rFonts w:asciiTheme="minorHAnsi" w:hAnsiTheme="minorHAnsi" w:cstheme="minorHAnsi"/>
        </w:rPr>
        <w:t xml:space="preserve">Proposed </w:t>
      </w:r>
    </w:p>
    <w:p w14:paraId="728A6E78" w14:textId="23BAF0DC" w:rsidR="00C835D0" w:rsidRPr="00A95441" w:rsidRDefault="00C835D0" w:rsidP="000904E3">
      <w:pPr>
        <w:pStyle w:val="BodyText2"/>
        <w:spacing w:after="0" w:line="240" w:lineRule="auto"/>
        <w:jc w:val="both"/>
        <w:rPr>
          <w:rFonts w:asciiTheme="minorHAnsi" w:hAnsiTheme="minorHAnsi" w:cstheme="minorHAnsi"/>
          <w:szCs w:val="24"/>
        </w:rPr>
      </w:pPr>
      <w:r w:rsidRPr="00A95441">
        <w:rPr>
          <w:rFonts w:asciiTheme="minorHAnsi" w:hAnsiTheme="minorHAnsi" w:cstheme="minorHAnsi"/>
          <w:szCs w:val="24"/>
        </w:rPr>
        <w:t>Montana's wolf population is well established and within the era of modern management, and the department believes that the wolf population can support increased harvest without adverse biological effects.  Consistent with direction from legislation adopted in the most recent session and the wolf management plan, the department has assembled several season options variously including the following tools:</w:t>
      </w:r>
    </w:p>
    <w:p w14:paraId="55B6EE81" w14:textId="77777777" w:rsidR="00C835D0" w:rsidRPr="00A95441" w:rsidRDefault="00C835D0" w:rsidP="000904E3">
      <w:pPr>
        <w:pStyle w:val="BodyText2"/>
        <w:spacing w:after="0" w:line="240" w:lineRule="auto"/>
        <w:ind w:left="360"/>
        <w:jc w:val="both"/>
        <w:rPr>
          <w:rFonts w:asciiTheme="minorHAnsi" w:hAnsiTheme="minorHAnsi" w:cstheme="minorHAnsi"/>
          <w:szCs w:val="24"/>
        </w:rPr>
      </w:pPr>
    </w:p>
    <w:p w14:paraId="43BCDE51" w14:textId="77777777" w:rsidR="00C835D0" w:rsidRPr="00A95441" w:rsidRDefault="00C835D0" w:rsidP="000904E3">
      <w:pPr>
        <w:pStyle w:val="ListParagraph"/>
        <w:numPr>
          <w:ilvl w:val="0"/>
          <w:numId w:val="34"/>
        </w:numPr>
        <w:ind w:left="1440"/>
        <w:jc w:val="both"/>
        <w:rPr>
          <w:rFonts w:asciiTheme="minorHAnsi" w:hAnsiTheme="minorHAnsi" w:cstheme="minorHAnsi"/>
        </w:rPr>
      </w:pPr>
      <w:r w:rsidRPr="00A95441">
        <w:rPr>
          <w:rFonts w:asciiTheme="minorHAnsi" w:hAnsiTheme="minorHAnsi" w:cstheme="minorHAnsi"/>
        </w:rPr>
        <w:t xml:space="preserve">Increase bag limit and allow a person to take more than one wolf per license. </w:t>
      </w:r>
    </w:p>
    <w:p w14:paraId="3FA9927B" w14:textId="77777777" w:rsidR="00C835D0" w:rsidRPr="00A95441" w:rsidRDefault="00C835D0" w:rsidP="000904E3">
      <w:pPr>
        <w:pStyle w:val="ListParagraph"/>
        <w:numPr>
          <w:ilvl w:val="0"/>
          <w:numId w:val="34"/>
        </w:numPr>
        <w:ind w:left="1440"/>
        <w:jc w:val="both"/>
        <w:rPr>
          <w:rFonts w:asciiTheme="minorHAnsi" w:hAnsiTheme="minorHAnsi" w:cstheme="minorHAnsi"/>
        </w:rPr>
      </w:pPr>
      <w:r w:rsidRPr="00A95441">
        <w:rPr>
          <w:rFonts w:asciiTheme="minorHAnsi" w:hAnsiTheme="minorHAnsi" w:cstheme="minorHAnsi"/>
        </w:rPr>
        <w:t>Liberalize seasons in quota areas.</w:t>
      </w:r>
    </w:p>
    <w:p w14:paraId="67655658" w14:textId="77777777" w:rsidR="00C835D0" w:rsidRPr="00A95441" w:rsidRDefault="00C835D0" w:rsidP="000904E3">
      <w:pPr>
        <w:pStyle w:val="ListParagraph"/>
        <w:numPr>
          <w:ilvl w:val="0"/>
          <w:numId w:val="34"/>
        </w:numPr>
        <w:ind w:left="1440"/>
        <w:jc w:val="both"/>
        <w:rPr>
          <w:rFonts w:asciiTheme="minorHAnsi" w:hAnsiTheme="minorHAnsi" w:cstheme="minorHAnsi"/>
        </w:rPr>
      </w:pPr>
      <w:r w:rsidRPr="00A95441">
        <w:rPr>
          <w:rFonts w:asciiTheme="minorHAnsi" w:hAnsiTheme="minorHAnsi" w:cstheme="minorHAnsi"/>
        </w:rPr>
        <w:t>Allow snaring on private lands during the trapping season and extend season dates.  The following is also proposed in relation to the use of snares for wolves:</w:t>
      </w:r>
    </w:p>
    <w:p w14:paraId="35AE49C2" w14:textId="77777777" w:rsidR="00C835D0" w:rsidRPr="00A95441" w:rsidRDefault="00C835D0" w:rsidP="000904E3">
      <w:pPr>
        <w:pStyle w:val="ListParagraph"/>
        <w:numPr>
          <w:ilvl w:val="0"/>
          <w:numId w:val="34"/>
        </w:numPr>
        <w:ind w:left="1440"/>
        <w:jc w:val="both"/>
        <w:rPr>
          <w:rFonts w:asciiTheme="minorHAnsi" w:hAnsiTheme="minorHAnsi" w:cstheme="minorHAnsi"/>
        </w:rPr>
      </w:pPr>
      <w:r w:rsidRPr="00A95441">
        <w:rPr>
          <w:rFonts w:asciiTheme="minorHAnsi" w:hAnsiTheme="minorHAnsi" w:cstheme="minorHAnsi"/>
        </w:rPr>
        <w:t xml:space="preserve">Must be equipped with a loop stop that will close to a loop no smaller than 2.5 inches in diameter (stop placed at no less than 8 inches from end of loop). </w:t>
      </w:r>
    </w:p>
    <w:p w14:paraId="7A505E81" w14:textId="77777777" w:rsidR="00C835D0" w:rsidRPr="00A95441" w:rsidRDefault="00C835D0" w:rsidP="000904E3">
      <w:pPr>
        <w:pStyle w:val="ListParagraph"/>
        <w:numPr>
          <w:ilvl w:val="0"/>
          <w:numId w:val="34"/>
        </w:numPr>
        <w:ind w:left="1440"/>
        <w:jc w:val="both"/>
        <w:rPr>
          <w:rFonts w:asciiTheme="minorHAnsi" w:hAnsiTheme="minorHAnsi" w:cstheme="minorHAnsi"/>
        </w:rPr>
      </w:pPr>
      <w:r w:rsidRPr="00A95441">
        <w:rPr>
          <w:rFonts w:asciiTheme="minorHAnsi" w:hAnsiTheme="minorHAnsi" w:cstheme="minorHAnsi"/>
        </w:rPr>
        <w:t>Must have a breakaway device rated at 1,000 lbs. or less installed on the loop end.</w:t>
      </w:r>
    </w:p>
    <w:p w14:paraId="7846828E" w14:textId="77777777" w:rsidR="00C835D0" w:rsidRPr="00A95441" w:rsidRDefault="00C835D0" w:rsidP="000904E3">
      <w:pPr>
        <w:pStyle w:val="ListParagraph"/>
        <w:numPr>
          <w:ilvl w:val="0"/>
          <w:numId w:val="34"/>
        </w:numPr>
        <w:ind w:left="1440"/>
        <w:jc w:val="both"/>
        <w:rPr>
          <w:rFonts w:asciiTheme="minorHAnsi" w:hAnsiTheme="minorHAnsi" w:cstheme="minorHAnsi"/>
        </w:rPr>
      </w:pPr>
      <w:r w:rsidRPr="00A95441">
        <w:rPr>
          <w:rFonts w:asciiTheme="minorHAnsi" w:hAnsiTheme="minorHAnsi" w:cstheme="minorHAnsi"/>
        </w:rPr>
        <w:t>Must be placed such that the bottom of the snare loop is at least 18 inches above the surface.</w:t>
      </w:r>
    </w:p>
    <w:p w14:paraId="440B7FFD" w14:textId="77777777" w:rsidR="00C835D0" w:rsidRPr="00A95441" w:rsidRDefault="00C835D0" w:rsidP="000904E3">
      <w:pPr>
        <w:pStyle w:val="ListParagraph"/>
        <w:numPr>
          <w:ilvl w:val="0"/>
          <w:numId w:val="34"/>
        </w:numPr>
        <w:ind w:left="1440"/>
        <w:jc w:val="both"/>
        <w:rPr>
          <w:rFonts w:asciiTheme="minorHAnsi" w:hAnsiTheme="minorHAnsi" w:cstheme="minorHAnsi"/>
        </w:rPr>
      </w:pPr>
      <w:r w:rsidRPr="00A95441">
        <w:rPr>
          <w:rFonts w:asciiTheme="minorHAnsi" w:hAnsiTheme="minorHAnsi" w:cstheme="minorHAnsi"/>
        </w:rPr>
        <w:t xml:space="preserve">Power-assisted (e.g., spring-loaded) snare locks are prohibited on wolf snares on public lands. </w:t>
      </w:r>
    </w:p>
    <w:p w14:paraId="0839F73D" w14:textId="77777777" w:rsidR="00C835D0" w:rsidRPr="00A95441" w:rsidRDefault="00C835D0" w:rsidP="000904E3">
      <w:pPr>
        <w:pStyle w:val="BodyText2"/>
        <w:numPr>
          <w:ilvl w:val="0"/>
          <w:numId w:val="34"/>
        </w:numPr>
        <w:spacing w:after="0" w:line="240" w:lineRule="auto"/>
        <w:ind w:left="1440"/>
        <w:jc w:val="both"/>
        <w:rPr>
          <w:rFonts w:asciiTheme="minorHAnsi" w:hAnsiTheme="minorHAnsi" w:cstheme="minorHAnsi"/>
          <w:bCs/>
          <w:szCs w:val="24"/>
        </w:rPr>
      </w:pPr>
      <w:r w:rsidRPr="00A95441">
        <w:rPr>
          <w:rFonts w:asciiTheme="minorHAnsi" w:hAnsiTheme="minorHAnsi" w:cstheme="minorHAnsi"/>
          <w:szCs w:val="24"/>
        </w:rPr>
        <w:t>A relaxing snare lock is required on snares in lynx protection zones.</w:t>
      </w:r>
    </w:p>
    <w:p w14:paraId="32CE88F9" w14:textId="77777777" w:rsidR="00C835D0" w:rsidRPr="00A95441" w:rsidRDefault="00C835D0" w:rsidP="000904E3">
      <w:pPr>
        <w:pStyle w:val="BodyText2"/>
        <w:spacing w:after="0" w:line="240" w:lineRule="auto"/>
        <w:ind w:left="720"/>
        <w:jc w:val="both"/>
        <w:rPr>
          <w:rFonts w:asciiTheme="minorHAnsi" w:hAnsiTheme="minorHAnsi" w:cstheme="minorHAnsi"/>
          <w:bCs/>
          <w:szCs w:val="24"/>
        </w:rPr>
      </w:pPr>
    </w:p>
    <w:p w14:paraId="38697992" w14:textId="08AF77BC" w:rsidR="00C835D0" w:rsidRPr="00A95441" w:rsidRDefault="00C835D0" w:rsidP="000904E3">
      <w:pPr>
        <w:pStyle w:val="BodyText2"/>
        <w:spacing w:after="0" w:line="240" w:lineRule="auto"/>
        <w:jc w:val="both"/>
        <w:rPr>
          <w:rFonts w:asciiTheme="minorHAnsi" w:hAnsiTheme="minorHAnsi" w:cstheme="minorHAnsi"/>
          <w:bCs/>
          <w:szCs w:val="24"/>
        </w:rPr>
      </w:pPr>
      <w:r w:rsidRPr="00A95441">
        <w:rPr>
          <w:rFonts w:asciiTheme="minorHAnsi" w:hAnsiTheme="minorHAnsi" w:cstheme="minorHAnsi"/>
          <w:bCs/>
          <w:szCs w:val="24"/>
        </w:rPr>
        <w:t>In addition, FWP proposes re-visits to the commission at certain harvest amounts and non-</w:t>
      </w:r>
      <w:r w:rsidR="00315A41" w:rsidRPr="00A95441">
        <w:rPr>
          <w:rFonts w:asciiTheme="minorHAnsi" w:hAnsiTheme="minorHAnsi" w:cstheme="minorHAnsi"/>
          <w:bCs/>
          <w:szCs w:val="24"/>
        </w:rPr>
        <w:t xml:space="preserve">   </w:t>
      </w:r>
      <w:r w:rsidRPr="00A95441">
        <w:rPr>
          <w:rFonts w:asciiTheme="minorHAnsi" w:hAnsiTheme="minorHAnsi" w:cstheme="minorHAnsi"/>
          <w:bCs/>
          <w:szCs w:val="24"/>
        </w:rPr>
        <w:t xml:space="preserve">target captures, that all non-targets from traps and snares be reported, and that the wolf season </w:t>
      </w:r>
      <w:r w:rsidR="00315A41" w:rsidRPr="00A95441">
        <w:rPr>
          <w:rFonts w:asciiTheme="minorHAnsi" w:hAnsiTheme="minorHAnsi" w:cstheme="minorHAnsi"/>
          <w:bCs/>
          <w:szCs w:val="24"/>
        </w:rPr>
        <w:t xml:space="preserve">   </w:t>
      </w:r>
      <w:r w:rsidRPr="00A95441">
        <w:rPr>
          <w:rFonts w:asciiTheme="minorHAnsi" w:hAnsiTheme="minorHAnsi" w:cstheme="minorHAnsi"/>
          <w:bCs/>
          <w:szCs w:val="24"/>
        </w:rPr>
        <w:t>be re-visited each year using the most recent wolf population data available.</w:t>
      </w:r>
    </w:p>
    <w:p w14:paraId="4169A9F6" w14:textId="77777777" w:rsidR="00C835D0" w:rsidRPr="00A95441" w:rsidRDefault="00C835D0" w:rsidP="000904E3">
      <w:pPr>
        <w:spacing w:after="0" w:line="240" w:lineRule="auto"/>
        <w:jc w:val="both"/>
        <w:rPr>
          <w:rFonts w:cstheme="minorHAnsi"/>
          <w:b/>
          <w:bCs/>
          <w:sz w:val="24"/>
          <w:szCs w:val="24"/>
        </w:rPr>
      </w:pPr>
    </w:p>
    <w:p w14:paraId="0DAA06A1" w14:textId="77777777" w:rsidR="00C835D0" w:rsidRPr="00A95441" w:rsidRDefault="00C835D0" w:rsidP="000904E3">
      <w:pPr>
        <w:spacing w:after="0" w:line="240" w:lineRule="auto"/>
        <w:jc w:val="both"/>
        <w:rPr>
          <w:rFonts w:cstheme="minorHAnsi"/>
          <w:sz w:val="24"/>
          <w:szCs w:val="24"/>
        </w:rPr>
      </w:pPr>
      <w:r w:rsidRPr="00A95441">
        <w:rPr>
          <w:rFonts w:cstheme="minorHAnsi"/>
          <w:bCs/>
          <w:sz w:val="24"/>
          <w:szCs w:val="24"/>
        </w:rPr>
        <w:lastRenderedPageBreak/>
        <w:t>Montana’s 2004 wolf plan identifies the need to balance wolf management with other socially important factors such as livestock losses and ungulate populations. During its 2021 session, the Montana State Legislature passed several wolf-oriented bills.  A range of comments are anticipated in response to proposed wolf regulations. This meeting initiates the public comment period, and comment will be taken until 5 p.m. on July 26, 2021.</w:t>
      </w:r>
    </w:p>
    <w:p w14:paraId="4ECD142C" w14:textId="77777777" w:rsidR="00C835D0" w:rsidRPr="00A95441" w:rsidRDefault="00C835D0" w:rsidP="000904E3">
      <w:pPr>
        <w:spacing w:after="0" w:line="240" w:lineRule="auto"/>
        <w:jc w:val="both"/>
        <w:rPr>
          <w:rFonts w:cstheme="minorHAnsi"/>
          <w:sz w:val="24"/>
          <w:szCs w:val="24"/>
        </w:rPr>
      </w:pPr>
    </w:p>
    <w:p w14:paraId="7FE1C073" w14:textId="7F6F7FD6" w:rsidR="00C835D0" w:rsidRPr="00A95441" w:rsidRDefault="00C835D0" w:rsidP="000904E3">
      <w:pPr>
        <w:spacing w:after="0" w:line="240" w:lineRule="auto"/>
        <w:jc w:val="both"/>
        <w:rPr>
          <w:rFonts w:cstheme="minorHAnsi"/>
          <w:bCs/>
          <w:sz w:val="24"/>
          <w:szCs w:val="24"/>
        </w:rPr>
      </w:pPr>
      <w:r w:rsidRPr="00A95441">
        <w:rPr>
          <w:rFonts w:cstheme="minorHAnsi"/>
          <w:bCs/>
          <w:sz w:val="24"/>
          <w:szCs w:val="24"/>
        </w:rPr>
        <w:t xml:space="preserve">Some adjustments to existing regulation are required by statute. The public may comment on the proposed regulations as the commission considers the range of this proposal or other options best to meet legislative intent while maintaining a viable wolf population. The department supports adoption of one or more  wolf regulation options for public comment. </w:t>
      </w:r>
    </w:p>
    <w:p w14:paraId="72DEAAF0" w14:textId="77777777" w:rsidR="00C835D0" w:rsidRPr="00A95441" w:rsidRDefault="00C835D0" w:rsidP="000904E3">
      <w:pPr>
        <w:spacing w:after="0" w:line="240" w:lineRule="auto"/>
        <w:jc w:val="both"/>
        <w:rPr>
          <w:rFonts w:cstheme="minorHAnsi"/>
          <w:sz w:val="24"/>
          <w:szCs w:val="24"/>
        </w:rPr>
      </w:pPr>
    </w:p>
    <w:p w14:paraId="6CDA24B1" w14:textId="3776FEAB" w:rsidR="0099502B" w:rsidRPr="00A95441" w:rsidRDefault="009F51B6" w:rsidP="000904E3">
      <w:pPr>
        <w:pStyle w:val="ListParagraph"/>
        <w:numPr>
          <w:ilvl w:val="0"/>
          <w:numId w:val="21"/>
        </w:numPr>
        <w:jc w:val="both"/>
        <w:rPr>
          <w:rFonts w:asciiTheme="minorHAnsi" w:hAnsiTheme="minorHAnsi" w:cstheme="minorHAnsi"/>
        </w:rPr>
      </w:pPr>
      <w:r w:rsidRPr="00A95441">
        <w:rPr>
          <w:rFonts w:asciiTheme="minorHAnsi" w:hAnsiTheme="minorHAnsi" w:cstheme="minorHAnsi"/>
          <w:b/>
          <w:bCs/>
          <w:color w:val="FF0000"/>
        </w:rPr>
        <w:t>05:16:55</w:t>
      </w:r>
      <w:r w:rsidRPr="00A95441">
        <w:rPr>
          <w:rFonts w:asciiTheme="minorHAnsi" w:hAnsiTheme="minorHAnsi" w:cstheme="minorHAnsi"/>
          <w:b/>
          <w:bCs/>
          <w:i/>
          <w:iCs/>
          <w:color w:val="FF0000"/>
        </w:rPr>
        <w:t xml:space="preserve"> </w:t>
      </w:r>
      <w:r w:rsidR="0099502B" w:rsidRPr="00A95441">
        <w:rPr>
          <w:rFonts w:asciiTheme="minorHAnsi" w:hAnsiTheme="minorHAnsi" w:cstheme="minorHAnsi"/>
          <w:b/>
          <w:bCs/>
          <w:i/>
          <w:iCs/>
        </w:rPr>
        <w:t xml:space="preserve">Motion: </w:t>
      </w:r>
      <w:r w:rsidR="0099502B" w:rsidRPr="00A95441">
        <w:rPr>
          <w:rFonts w:asciiTheme="minorHAnsi" w:hAnsiTheme="minorHAnsi" w:cstheme="minorHAnsi"/>
          <w:i/>
          <w:iCs/>
        </w:rPr>
        <w:t xml:space="preserve">Commissioner Byorth </w:t>
      </w:r>
      <w:r w:rsidR="0005070C">
        <w:rPr>
          <w:rFonts w:asciiTheme="minorHAnsi" w:hAnsiTheme="minorHAnsi" w:cstheme="minorHAnsi"/>
          <w:i/>
          <w:iCs/>
        </w:rPr>
        <w:t>m</w:t>
      </w:r>
      <w:r w:rsidR="0099502B" w:rsidRPr="00A95441">
        <w:rPr>
          <w:rFonts w:asciiTheme="minorHAnsi" w:hAnsiTheme="minorHAnsi" w:cstheme="minorHAnsi"/>
          <w:i/>
          <w:iCs/>
        </w:rPr>
        <w:t xml:space="preserve">oved </w:t>
      </w:r>
      <w:r w:rsidR="0099502B" w:rsidRPr="00A95441">
        <w:rPr>
          <w:rFonts w:asciiTheme="minorHAnsi" w:hAnsiTheme="minorHAnsi" w:cstheme="minorHAnsi"/>
          <w:bCs/>
          <w:i/>
          <w:iCs/>
        </w:rPr>
        <w:t>that the commission vote to adopt for public comment the fall 2021–winter 2022 wolf seasons and quotas as presented by the department with all other aspects regarding prior seasons included, except for night hunting and those influenced by routine calendar rotations or by other proposals pending before the commission</w:t>
      </w:r>
      <w:r w:rsidR="0099502B" w:rsidRPr="00A95441">
        <w:rPr>
          <w:rFonts w:asciiTheme="minorHAnsi" w:hAnsiTheme="minorHAnsi" w:cstheme="minorHAnsi"/>
          <w:bCs/>
        </w:rPr>
        <w:t>.</w:t>
      </w:r>
    </w:p>
    <w:p w14:paraId="35ADB7EF" w14:textId="172EC55E" w:rsidR="0099502B" w:rsidRPr="00A95441" w:rsidRDefault="009F51B6" w:rsidP="000904E3">
      <w:pPr>
        <w:pStyle w:val="ListParagraph"/>
        <w:numPr>
          <w:ilvl w:val="0"/>
          <w:numId w:val="21"/>
        </w:numPr>
        <w:jc w:val="both"/>
        <w:rPr>
          <w:rFonts w:asciiTheme="minorHAnsi" w:hAnsiTheme="minorHAnsi" w:cstheme="minorHAnsi"/>
        </w:rPr>
      </w:pPr>
      <w:r w:rsidRPr="00A95441">
        <w:rPr>
          <w:rFonts w:asciiTheme="minorHAnsi" w:hAnsiTheme="minorHAnsi" w:cstheme="minorHAnsi"/>
          <w:b/>
          <w:bCs/>
          <w:color w:val="FF0000"/>
        </w:rPr>
        <w:t>05:17:32</w:t>
      </w:r>
      <w:r w:rsidRPr="00A95441">
        <w:rPr>
          <w:rFonts w:asciiTheme="minorHAnsi" w:hAnsiTheme="minorHAnsi" w:cstheme="minorHAnsi"/>
          <w:b/>
          <w:bCs/>
          <w:i/>
          <w:iCs/>
          <w:color w:val="FF0000"/>
        </w:rPr>
        <w:t xml:space="preserve"> </w:t>
      </w:r>
      <w:r w:rsidR="0099502B" w:rsidRPr="00A95441">
        <w:rPr>
          <w:rFonts w:asciiTheme="minorHAnsi" w:hAnsiTheme="minorHAnsi" w:cstheme="minorHAnsi"/>
          <w:b/>
          <w:bCs/>
          <w:i/>
          <w:iCs/>
        </w:rPr>
        <w:t>Motion died</w:t>
      </w:r>
      <w:r w:rsidR="0005070C">
        <w:rPr>
          <w:rFonts w:asciiTheme="minorHAnsi" w:hAnsiTheme="minorHAnsi" w:cstheme="minorHAnsi"/>
          <w:b/>
          <w:bCs/>
          <w:i/>
          <w:iCs/>
        </w:rPr>
        <w:t xml:space="preserve"> for lack of a second</w:t>
      </w:r>
      <w:r w:rsidR="0099502B" w:rsidRPr="00A95441">
        <w:rPr>
          <w:rFonts w:asciiTheme="minorHAnsi" w:hAnsiTheme="minorHAnsi" w:cstheme="minorHAnsi"/>
          <w:b/>
          <w:bCs/>
          <w:i/>
          <w:iCs/>
        </w:rPr>
        <w:t>.</w:t>
      </w:r>
    </w:p>
    <w:p w14:paraId="24F42A34" w14:textId="07BE89BA" w:rsidR="0099502B" w:rsidRPr="00A95441" w:rsidRDefault="0099502B" w:rsidP="000904E3">
      <w:pPr>
        <w:pStyle w:val="ListParagraph"/>
        <w:ind w:left="1080"/>
        <w:jc w:val="both"/>
        <w:rPr>
          <w:rFonts w:asciiTheme="minorHAnsi" w:hAnsiTheme="minorHAnsi" w:cstheme="minorHAnsi"/>
        </w:rPr>
      </w:pPr>
    </w:p>
    <w:p w14:paraId="20CB551C" w14:textId="56474EDE" w:rsidR="004069BC" w:rsidRPr="00A95441" w:rsidRDefault="009F51B6" w:rsidP="000904E3">
      <w:pPr>
        <w:pStyle w:val="ListParagraph"/>
        <w:numPr>
          <w:ilvl w:val="0"/>
          <w:numId w:val="21"/>
        </w:numPr>
        <w:jc w:val="both"/>
        <w:rPr>
          <w:rFonts w:asciiTheme="minorHAnsi" w:hAnsiTheme="minorHAnsi" w:cstheme="minorHAnsi"/>
        </w:rPr>
      </w:pPr>
      <w:r w:rsidRPr="00A95441">
        <w:rPr>
          <w:rFonts w:asciiTheme="minorHAnsi" w:hAnsiTheme="minorHAnsi" w:cstheme="minorHAnsi"/>
          <w:b/>
          <w:bCs/>
          <w:color w:val="FF0000"/>
        </w:rPr>
        <w:t>05:17:58</w:t>
      </w:r>
      <w:r w:rsidRPr="00A95441">
        <w:rPr>
          <w:rFonts w:asciiTheme="minorHAnsi" w:hAnsiTheme="minorHAnsi" w:cstheme="minorHAnsi"/>
          <w:b/>
          <w:bCs/>
          <w:i/>
          <w:iCs/>
          <w:color w:val="FF0000"/>
        </w:rPr>
        <w:t xml:space="preserve"> </w:t>
      </w:r>
      <w:r w:rsidRPr="00A95441">
        <w:rPr>
          <w:rFonts w:asciiTheme="minorHAnsi" w:hAnsiTheme="minorHAnsi" w:cstheme="minorHAnsi"/>
          <w:b/>
          <w:bCs/>
          <w:i/>
          <w:iCs/>
        </w:rPr>
        <w:t>Amended</w:t>
      </w:r>
      <w:r w:rsidR="0099502B" w:rsidRPr="00A95441">
        <w:rPr>
          <w:rFonts w:asciiTheme="minorHAnsi" w:hAnsiTheme="minorHAnsi" w:cstheme="minorHAnsi"/>
          <w:b/>
          <w:bCs/>
          <w:i/>
          <w:iCs/>
        </w:rPr>
        <w:t xml:space="preserve"> </w:t>
      </w:r>
      <w:r w:rsidR="004069BC" w:rsidRPr="00A95441">
        <w:rPr>
          <w:rFonts w:asciiTheme="minorHAnsi" w:hAnsiTheme="minorHAnsi" w:cstheme="minorHAnsi"/>
          <w:b/>
          <w:bCs/>
          <w:i/>
          <w:iCs/>
        </w:rPr>
        <w:t xml:space="preserve">Motion: </w:t>
      </w:r>
      <w:r w:rsidR="005730CB" w:rsidRPr="00A95441">
        <w:rPr>
          <w:rFonts w:asciiTheme="minorHAnsi" w:hAnsiTheme="minorHAnsi" w:cstheme="minorHAnsi"/>
          <w:bCs/>
          <w:i/>
          <w:iCs/>
        </w:rPr>
        <w:t>Commissioner Cebull</w:t>
      </w:r>
      <w:r w:rsidR="004069BC" w:rsidRPr="00A95441">
        <w:rPr>
          <w:rFonts w:asciiTheme="minorHAnsi" w:hAnsiTheme="minorHAnsi" w:cstheme="minorHAnsi"/>
          <w:bCs/>
          <w:i/>
          <w:iCs/>
        </w:rPr>
        <w:t xml:space="preserve"> move</w:t>
      </w:r>
      <w:r w:rsidR="005730CB" w:rsidRPr="00A95441">
        <w:rPr>
          <w:rFonts w:asciiTheme="minorHAnsi" w:hAnsiTheme="minorHAnsi" w:cstheme="minorHAnsi"/>
          <w:bCs/>
          <w:i/>
          <w:iCs/>
        </w:rPr>
        <w:t>d and Commissioner Walsh seconded</w:t>
      </w:r>
      <w:r w:rsidR="004069BC" w:rsidRPr="00A95441">
        <w:rPr>
          <w:rFonts w:asciiTheme="minorHAnsi" w:hAnsiTheme="minorHAnsi" w:cstheme="minorHAnsi"/>
          <w:bCs/>
          <w:i/>
          <w:iCs/>
        </w:rPr>
        <w:t xml:space="preserve"> that the commission vote to adopt for public comment the fall 2021–winter 2022 wolf seasons and quotas as presented by the department with all other aspects regarding prior seasons included, except for those influenced by routine calendar rotations or by other proposals pending before the commission</w:t>
      </w:r>
      <w:r w:rsidR="004069BC" w:rsidRPr="00A95441">
        <w:rPr>
          <w:rFonts w:asciiTheme="minorHAnsi" w:hAnsiTheme="minorHAnsi" w:cstheme="minorHAnsi"/>
          <w:bCs/>
        </w:rPr>
        <w:t>.</w:t>
      </w:r>
    </w:p>
    <w:p w14:paraId="6BE5586C" w14:textId="1672928B" w:rsidR="005730CB" w:rsidRPr="00A95441" w:rsidRDefault="00CD6ED9" w:rsidP="000904E3">
      <w:pPr>
        <w:pStyle w:val="ListParagraph"/>
        <w:numPr>
          <w:ilvl w:val="0"/>
          <w:numId w:val="21"/>
        </w:numPr>
        <w:jc w:val="both"/>
        <w:rPr>
          <w:rFonts w:asciiTheme="minorHAnsi" w:hAnsiTheme="minorHAnsi" w:cstheme="minorHAnsi"/>
        </w:rPr>
      </w:pPr>
      <w:r w:rsidRPr="00A95441">
        <w:rPr>
          <w:rFonts w:asciiTheme="minorHAnsi" w:hAnsiTheme="minorHAnsi" w:cstheme="minorHAnsi"/>
          <w:b/>
          <w:bCs/>
          <w:color w:val="FF0000"/>
        </w:rPr>
        <w:t>06:11:18</w:t>
      </w:r>
      <w:r w:rsidRPr="00A95441">
        <w:rPr>
          <w:rFonts w:asciiTheme="minorHAnsi" w:hAnsiTheme="minorHAnsi" w:cstheme="minorHAnsi"/>
          <w:b/>
          <w:bCs/>
          <w:i/>
          <w:iCs/>
          <w:color w:val="FF0000"/>
        </w:rPr>
        <w:t xml:space="preserve"> </w:t>
      </w:r>
      <w:r w:rsidR="005730CB" w:rsidRPr="00A95441">
        <w:rPr>
          <w:rFonts w:asciiTheme="minorHAnsi" w:hAnsiTheme="minorHAnsi" w:cstheme="minorHAnsi"/>
          <w:b/>
          <w:bCs/>
          <w:i/>
          <w:iCs/>
        </w:rPr>
        <w:t>Motion passes 4-1.</w:t>
      </w:r>
      <w:r w:rsidR="005730CB" w:rsidRPr="00A95441">
        <w:rPr>
          <w:rFonts w:asciiTheme="minorHAnsi" w:hAnsiTheme="minorHAnsi" w:cstheme="minorHAnsi"/>
        </w:rPr>
        <w:t xml:space="preserve"> Commissioner Byorth opposed.</w:t>
      </w:r>
    </w:p>
    <w:p w14:paraId="40AB849C" w14:textId="2069A937" w:rsidR="004069BC" w:rsidRPr="00A95441" w:rsidRDefault="004069BC" w:rsidP="000904E3">
      <w:pPr>
        <w:pStyle w:val="ListParagraph"/>
        <w:spacing w:before="100" w:beforeAutospacing="1" w:after="100" w:afterAutospacing="1"/>
        <w:jc w:val="both"/>
        <w:rPr>
          <w:rFonts w:asciiTheme="minorHAnsi" w:hAnsiTheme="minorHAnsi" w:cstheme="minorHAnsi"/>
        </w:rPr>
      </w:pPr>
    </w:p>
    <w:p w14:paraId="108D6F30" w14:textId="77777777" w:rsidR="00B649D4" w:rsidRPr="00A95441" w:rsidRDefault="00B649D4" w:rsidP="000904E3">
      <w:pPr>
        <w:pStyle w:val="ListParagraph"/>
        <w:spacing w:before="100" w:beforeAutospacing="1" w:after="100" w:afterAutospacing="1"/>
        <w:jc w:val="both"/>
        <w:rPr>
          <w:rFonts w:asciiTheme="minorHAnsi" w:hAnsiTheme="minorHAnsi" w:cstheme="minorHAnsi"/>
        </w:rPr>
      </w:pPr>
    </w:p>
    <w:p w14:paraId="00D1FA4A" w14:textId="23A66B24" w:rsidR="00621EA8" w:rsidRPr="00A95441" w:rsidRDefault="00CD6ED9" w:rsidP="000904E3">
      <w:pPr>
        <w:pStyle w:val="ListParagraph"/>
        <w:numPr>
          <w:ilvl w:val="0"/>
          <w:numId w:val="2"/>
        </w:numPr>
        <w:autoSpaceDE w:val="0"/>
        <w:autoSpaceDN w:val="0"/>
        <w:adjustRightInd w:val="0"/>
        <w:spacing w:before="100" w:beforeAutospacing="1" w:afterAutospacing="1"/>
        <w:ind w:left="360"/>
        <w:jc w:val="both"/>
        <w:rPr>
          <w:rFonts w:asciiTheme="minorHAnsi" w:hAnsiTheme="minorHAnsi" w:cstheme="minorHAnsi"/>
          <w:color w:val="000000"/>
        </w:rPr>
      </w:pPr>
      <w:r w:rsidRPr="00A95441">
        <w:rPr>
          <w:rFonts w:asciiTheme="minorHAnsi" w:hAnsiTheme="minorHAnsi" w:cstheme="minorHAnsi"/>
          <w:b/>
          <w:bCs/>
          <w:color w:val="FF0000"/>
        </w:rPr>
        <w:t xml:space="preserve">06:11:40 </w:t>
      </w:r>
      <w:r w:rsidR="00621EA8" w:rsidRPr="00A95441">
        <w:rPr>
          <w:rFonts w:asciiTheme="minorHAnsi" w:hAnsiTheme="minorHAnsi" w:cstheme="minorHAnsi"/>
          <w:b/>
          <w:bCs/>
          <w:color w:val="000000"/>
        </w:rPr>
        <w:t>2021 Mountain Lion Quotas</w:t>
      </w:r>
      <w:r w:rsidR="00621EA8" w:rsidRPr="00A95441">
        <w:rPr>
          <w:rFonts w:asciiTheme="minorHAnsi" w:hAnsiTheme="minorHAnsi" w:cstheme="minorHAnsi"/>
          <w:color w:val="000000"/>
        </w:rPr>
        <w:t>, Final</w:t>
      </w:r>
      <w:r w:rsidR="00621EA8" w:rsidRPr="00A95441">
        <w:rPr>
          <w:rFonts w:asciiTheme="minorHAnsi" w:hAnsiTheme="minorHAnsi" w:cstheme="minorHAnsi"/>
          <w:b/>
          <w:bCs/>
          <w:color w:val="000000"/>
        </w:rPr>
        <w:t xml:space="preserve"> </w:t>
      </w:r>
    </w:p>
    <w:p w14:paraId="20D8C4B2" w14:textId="73FE4DC8" w:rsidR="001C27E6" w:rsidRDefault="001C27E6" w:rsidP="000904E3">
      <w:pPr>
        <w:autoSpaceDE w:val="0"/>
        <w:autoSpaceDN w:val="0"/>
        <w:adjustRightInd w:val="0"/>
        <w:spacing w:after="0" w:line="240" w:lineRule="auto"/>
        <w:jc w:val="both"/>
        <w:rPr>
          <w:rFonts w:cstheme="minorHAnsi"/>
          <w:color w:val="000000"/>
          <w:sz w:val="24"/>
          <w:szCs w:val="24"/>
        </w:rPr>
      </w:pPr>
      <w:r w:rsidRPr="00A95441">
        <w:rPr>
          <w:rFonts w:cstheme="minorHAnsi"/>
          <w:color w:val="000000"/>
          <w:sz w:val="24"/>
          <w:szCs w:val="24"/>
        </w:rPr>
        <w:t xml:space="preserve">Proposed harvest quotas for mountain lion are based on research, surveys, harvest and mortality data, and public comment. Below are proposed changes from 2020 quotas and subquotas. All other quotas and subquotas are proposed as unchanged from 2020 levels. Quotas apply to “any legal lion” unless otherwise noted and as influenced by subquotas. </w:t>
      </w:r>
    </w:p>
    <w:p w14:paraId="7DFAF92E" w14:textId="77777777" w:rsidR="0005070C" w:rsidRPr="00A95441" w:rsidRDefault="0005070C" w:rsidP="000904E3">
      <w:pPr>
        <w:autoSpaceDE w:val="0"/>
        <w:autoSpaceDN w:val="0"/>
        <w:adjustRightInd w:val="0"/>
        <w:spacing w:after="0" w:line="240" w:lineRule="auto"/>
        <w:jc w:val="both"/>
        <w:rPr>
          <w:rFonts w:cstheme="minorHAnsi"/>
          <w:color w:val="000000"/>
          <w:sz w:val="24"/>
          <w:szCs w:val="24"/>
        </w:rPr>
      </w:pPr>
    </w:p>
    <w:p w14:paraId="36FEABD1" w14:textId="77777777" w:rsidR="001C27E6" w:rsidRPr="00A95441" w:rsidRDefault="001C27E6" w:rsidP="000904E3">
      <w:pPr>
        <w:autoSpaceDE w:val="0"/>
        <w:autoSpaceDN w:val="0"/>
        <w:adjustRightInd w:val="0"/>
        <w:spacing w:after="0" w:line="240" w:lineRule="auto"/>
        <w:jc w:val="both"/>
        <w:rPr>
          <w:rFonts w:cstheme="minorHAnsi"/>
          <w:color w:val="000000"/>
          <w:sz w:val="24"/>
          <w:szCs w:val="24"/>
        </w:rPr>
      </w:pPr>
      <w:r w:rsidRPr="00A95441">
        <w:rPr>
          <w:rFonts w:cstheme="minorHAnsi"/>
          <w:color w:val="000000"/>
          <w:sz w:val="24"/>
          <w:szCs w:val="24"/>
        </w:rPr>
        <w:t xml:space="preserve">Region 2 </w:t>
      </w:r>
    </w:p>
    <w:p w14:paraId="631251E2" w14:textId="78566C4E" w:rsidR="001C27E6" w:rsidRPr="00A95441" w:rsidRDefault="001C27E6" w:rsidP="000904E3">
      <w:pPr>
        <w:numPr>
          <w:ilvl w:val="0"/>
          <w:numId w:val="31"/>
        </w:numPr>
        <w:autoSpaceDE w:val="0"/>
        <w:autoSpaceDN w:val="0"/>
        <w:adjustRightInd w:val="0"/>
        <w:spacing w:after="34" w:line="240" w:lineRule="auto"/>
        <w:jc w:val="both"/>
        <w:rPr>
          <w:rFonts w:cstheme="minorHAnsi"/>
          <w:color w:val="000000"/>
          <w:sz w:val="24"/>
          <w:szCs w:val="24"/>
        </w:rPr>
      </w:pPr>
      <w:r w:rsidRPr="00A95441">
        <w:rPr>
          <w:rFonts w:cstheme="minorHAnsi"/>
          <w:color w:val="000000"/>
          <w:sz w:val="24"/>
          <w:szCs w:val="24"/>
        </w:rPr>
        <w:t xml:space="preserve">Mountain lion hunting district (HD) 204/260/261/262: increase total quota from 5 to 6, increase female subquota from 1 to 2, and maintain male subquota at 4. </w:t>
      </w:r>
    </w:p>
    <w:p w14:paraId="50DC2697" w14:textId="77777777" w:rsidR="001C27E6" w:rsidRPr="00A95441" w:rsidRDefault="001C27E6" w:rsidP="000904E3">
      <w:pPr>
        <w:numPr>
          <w:ilvl w:val="1"/>
          <w:numId w:val="31"/>
        </w:numPr>
        <w:autoSpaceDE w:val="0"/>
        <w:autoSpaceDN w:val="0"/>
        <w:adjustRightInd w:val="0"/>
        <w:spacing w:after="22" w:line="240" w:lineRule="auto"/>
        <w:jc w:val="both"/>
        <w:rPr>
          <w:rFonts w:cstheme="minorHAnsi"/>
          <w:color w:val="000000"/>
          <w:sz w:val="24"/>
          <w:szCs w:val="24"/>
        </w:rPr>
      </w:pPr>
      <w:r w:rsidRPr="00A95441">
        <w:rPr>
          <w:rFonts w:cstheme="minorHAnsi"/>
          <w:color w:val="000000"/>
          <w:sz w:val="24"/>
          <w:szCs w:val="24"/>
        </w:rPr>
        <w:t xml:space="preserve">• Restructure mountain lion combinations for HDs 211 through 217: o HD 214: male subquota 2, female subquota 1 </w:t>
      </w:r>
    </w:p>
    <w:p w14:paraId="28C14061" w14:textId="77777777" w:rsidR="001C27E6" w:rsidRPr="00A95441" w:rsidRDefault="001C27E6" w:rsidP="000904E3">
      <w:pPr>
        <w:numPr>
          <w:ilvl w:val="1"/>
          <w:numId w:val="31"/>
        </w:numPr>
        <w:autoSpaceDE w:val="0"/>
        <w:autoSpaceDN w:val="0"/>
        <w:adjustRightInd w:val="0"/>
        <w:spacing w:after="22" w:line="240" w:lineRule="auto"/>
        <w:jc w:val="both"/>
        <w:rPr>
          <w:rFonts w:cstheme="minorHAnsi"/>
          <w:color w:val="000000"/>
          <w:sz w:val="24"/>
          <w:szCs w:val="24"/>
        </w:rPr>
      </w:pPr>
      <w:r w:rsidRPr="00A95441">
        <w:rPr>
          <w:rFonts w:cstheme="minorHAnsi"/>
          <w:color w:val="000000"/>
          <w:sz w:val="24"/>
          <w:szCs w:val="24"/>
        </w:rPr>
        <w:t xml:space="preserve">o HDs 212/213/217: male subquota 5, female subquota 1 </w:t>
      </w:r>
    </w:p>
    <w:p w14:paraId="18CF94B2" w14:textId="77777777" w:rsidR="001C27E6" w:rsidRPr="00A95441" w:rsidRDefault="001C27E6" w:rsidP="000904E3">
      <w:pPr>
        <w:numPr>
          <w:ilvl w:val="1"/>
          <w:numId w:val="31"/>
        </w:numPr>
        <w:autoSpaceDE w:val="0"/>
        <w:autoSpaceDN w:val="0"/>
        <w:adjustRightInd w:val="0"/>
        <w:spacing w:after="0" w:line="240" w:lineRule="auto"/>
        <w:jc w:val="both"/>
        <w:rPr>
          <w:rFonts w:cstheme="minorHAnsi"/>
          <w:color w:val="000000"/>
          <w:sz w:val="24"/>
          <w:szCs w:val="24"/>
        </w:rPr>
      </w:pPr>
      <w:r w:rsidRPr="00A95441">
        <w:rPr>
          <w:rFonts w:cstheme="minorHAnsi"/>
          <w:color w:val="000000"/>
          <w:sz w:val="24"/>
          <w:szCs w:val="24"/>
        </w:rPr>
        <w:t xml:space="preserve">o HD 215: male subquota 3, female 1 </w:t>
      </w:r>
    </w:p>
    <w:p w14:paraId="775DF091" w14:textId="77777777" w:rsidR="001C27E6" w:rsidRPr="00A95441" w:rsidRDefault="001C27E6" w:rsidP="000904E3">
      <w:pPr>
        <w:autoSpaceDE w:val="0"/>
        <w:autoSpaceDN w:val="0"/>
        <w:adjustRightInd w:val="0"/>
        <w:spacing w:after="0" w:line="240" w:lineRule="auto"/>
        <w:jc w:val="both"/>
        <w:rPr>
          <w:rFonts w:cstheme="minorHAnsi"/>
          <w:color w:val="000000"/>
          <w:sz w:val="24"/>
          <w:szCs w:val="24"/>
        </w:rPr>
      </w:pPr>
    </w:p>
    <w:p w14:paraId="69E2E422" w14:textId="77777777" w:rsidR="001C27E6" w:rsidRPr="00A95441" w:rsidRDefault="001C27E6" w:rsidP="000904E3">
      <w:pPr>
        <w:autoSpaceDE w:val="0"/>
        <w:autoSpaceDN w:val="0"/>
        <w:adjustRightInd w:val="0"/>
        <w:spacing w:after="0" w:line="240" w:lineRule="auto"/>
        <w:jc w:val="both"/>
        <w:rPr>
          <w:rFonts w:cstheme="minorHAnsi"/>
          <w:color w:val="000000"/>
          <w:sz w:val="24"/>
          <w:szCs w:val="24"/>
        </w:rPr>
      </w:pPr>
      <w:r w:rsidRPr="00A95441">
        <w:rPr>
          <w:rFonts w:cstheme="minorHAnsi"/>
          <w:color w:val="000000"/>
          <w:sz w:val="24"/>
          <w:szCs w:val="24"/>
        </w:rPr>
        <w:t xml:space="preserve">Region 4 </w:t>
      </w:r>
    </w:p>
    <w:p w14:paraId="4056D720" w14:textId="2685DF47" w:rsidR="001C27E6" w:rsidRPr="00A95441" w:rsidRDefault="001C27E6" w:rsidP="000904E3">
      <w:pPr>
        <w:numPr>
          <w:ilvl w:val="0"/>
          <w:numId w:val="32"/>
        </w:numPr>
        <w:autoSpaceDE w:val="0"/>
        <w:autoSpaceDN w:val="0"/>
        <w:adjustRightInd w:val="0"/>
        <w:spacing w:after="0" w:line="240" w:lineRule="auto"/>
        <w:jc w:val="both"/>
        <w:rPr>
          <w:rFonts w:cstheme="minorHAnsi"/>
          <w:color w:val="000000"/>
          <w:sz w:val="24"/>
          <w:szCs w:val="24"/>
        </w:rPr>
      </w:pPr>
      <w:r w:rsidRPr="00A95441">
        <w:rPr>
          <w:rFonts w:cstheme="minorHAnsi"/>
          <w:color w:val="000000"/>
          <w:sz w:val="24"/>
          <w:szCs w:val="24"/>
        </w:rPr>
        <w:t xml:space="preserve">Mountain lion HDs 418/420/448: increase total quota from 8 to 10, increase female subquota from 4 to 5, increase male subquota from 4 to 5 </w:t>
      </w:r>
    </w:p>
    <w:p w14:paraId="0FBA06D8" w14:textId="77777777" w:rsidR="001C27E6" w:rsidRPr="00A95441" w:rsidRDefault="001C27E6" w:rsidP="000904E3">
      <w:pPr>
        <w:autoSpaceDE w:val="0"/>
        <w:autoSpaceDN w:val="0"/>
        <w:adjustRightInd w:val="0"/>
        <w:spacing w:after="0" w:line="240" w:lineRule="auto"/>
        <w:ind w:left="360"/>
        <w:jc w:val="both"/>
        <w:rPr>
          <w:rFonts w:cstheme="minorHAnsi"/>
          <w:color w:val="000000"/>
          <w:sz w:val="24"/>
          <w:szCs w:val="24"/>
        </w:rPr>
      </w:pPr>
    </w:p>
    <w:p w14:paraId="1800D1A4" w14:textId="4A03D2C7" w:rsidR="001C27E6" w:rsidRPr="00A95441" w:rsidRDefault="001C27E6" w:rsidP="000904E3">
      <w:pPr>
        <w:autoSpaceDE w:val="0"/>
        <w:autoSpaceDN w:val="0"/>
        <w:adjustRightInd w:val="0"/>
        <w:spacing w:after="0" w:line="240" w:lineRule="auto"/>
        <w:jc w:val="both"/>
        <w:rPr>
          <w:rFonts w:cstheme="minorHAnsi"/>
          <w:color w:val="000000"/>
          <w:sz w:val="24"/>
          <w:szCs w:val="24"/>
        </w:rPr>
      </w:pPr>
      <w:r w:rsidRPr="00A95441">
        <w:rPr>
          <w:rFonts w:cstheme="minorHAnsi"/>
          <w:color w:val="000000"/>
          <w:sz w:val="24"/>
          <w:szCs w:val="24"/>
        </w:rPr>
        <w:t xml:space="preserve">The department received 7 comments regarding the mountain lion quotas recommended for fall 2021–winter 2022. The department is not recommending any changes in response to these comments because the analysis of monitoring data is incomplete at this date. The department plans to develop recommendations for mountain lion population management incorporating public input as identified in the 2019 monitoring and management strategy during following the biennial season setting process and subsequent commission direction. </w:t>
      </w:r>
    </w:p>
    <w:p w14:paraId="3D1B87EF" w14:textId="6EA54B2E" w:rsidR="001C27E6" w:rsidRPr="00A95441" w:rsidRDefault="001C27E6" w:rsidP="000904E3">
      <w:pPr>
        <w:autoSpaceDE w:val="0"/>
        <w:autoSpaceDN w:val="0"/>
        <w:adjustRightInd w:val="0"/>
        <w:spacing w:before="100" w:beforeAutospacing="1" w:afterAutospacing="1" w:line="240" w:lineRule="auto"/>
        <w:jc w:val="both"/>
        <w:rPr>
          <w:rFonts w:cstheme="minorHAnsi"/>
          <w:color w:val="000000"/>
          <w:sz w:val="24"/>
          <w:szCs w:val="24"/>
        </w:rPr>
      </w:pPr>
      <w:r w:rsidRPr="00A95441">
        <w:rPr>
          <w:rFonts w:cstheme="minorHAnsi"/>
          <w:color w:val="000000"/>
          <w:sz w:val="24"/>
          <w:szCs w:val="24"/>
        </w:rPr>
        <w:t>The department recommendation is based on biological data, data on depredation and conflict, and public feedback. In accordance with the 2019 Mountain Lion Monitoring and Management Strategy, the department is recommending seasons and structures consistent with the strategy's intent and developing ecological planning teams to recommend objectives regarding population growth or reduction.</w:t>
      </w:r>
    </w:p>
    <w:p w14:paraId="73A5E0C6" w14:textId="3A1E0A56" w:rsidR="004069BC" w:rsidRPr="00A95441" w:rsidRDefault="005B2EBA" w:rsidP="000904E3">
      <w:pPr>
        <w:pStyle w:val="ListParagraph"/>
        <w:numPr>
          <w:ilvl w:val="0"/>
          <w:numId w:val="22"/>
        </w:numPr>
        <w:autoSpaceDE w:val="0"/>
        <w:autoSpaceDN w:val="0"/>
        <w:adjustRightInd w:val="0"/>
        <w:spacing w:before="100" w:beforeAutospacing="1" w:afterAutospacing="1"/>
        <w:jc w:val="both"/>
        <w:rPr>
          <w:rFonts w:asciiTheme="minorHAnsi" w:hAnsiTheme="minorHAnsi" w:cstheme="minorHAnsi"/>
          <w:i/>
          <w:iCs/>
          <w:color w:val="000000"/>
        </w:rPr>
      </w:pPr>
      <w:r w:rsidRPr="00A95441">
        <w:rPr>
          <w:rFonts w:asciiTheme="minorHAnsi" w:eastAsiaTheme="minorHAnsi" w:hAnsiTheme="minorHAnsi" w:cstheme="minorHAnsi"/>
          <w:b/>
          <w:bCs/>
          <w:color w:val="FF0000"/>
        </w:rPr>
        <w:t>06:20:20</w:t>
      </w:r>
      <w:r w:rsidRPr="00A95441">
        <w:rPr>
          <w:rFonts w:asciiTheme="minorHAnsi" w:eastAsiaTheme="minorHAnsi" w:hAnsiTheme="minorHAnsi" w:cstheme="minorHAnsi"/>
          <w:b/>
          <w:bCs/>
          <w:i/>
          <w:iCs/>
          <w:color w:val="FF0000"/>
        </w:rPr>
        <w:t xml:space="preserve"> </w:t>
      </w:r>
      <w:r w:rsidR="004069BC" w:rsidRPr="00A95441">
        <w:rPr>
          <w:rFonts w:asciiTheme="minorHAnsi" w:eastAsiaTheme="minorHAnsi" w:hAnsiTheme="minorHAnsi" w:cstheme="minorHAnsi"/>
          <w:b/>
          <w:bCs/>
          <w:i/>
          <w:iCs/>
          <w:color w:val="000000"/>
        </w:rPr>
        <w:t xml:space="preserve">Proposed Motion: </w:t>
      </w:r>
      <w:r w:rsidR="005730CB" w:rsidRPr="00A95441">
        <w:rPr>
          <w:rFonts w:asciiTheme="minorHAnsi" w:eastAsiaTheme="minorHAnsi" w:hAnsiTheme="minorHAnsi" w:cstheme="minorHAnsi"/>
          <w:i/>
          <w:iCs/>
          <w:color w:val="000000"/>
        </w:rPr>
        <w:t>Vice Chairman Tabor</w:t>
      </w:r>
      <w:r w:rsidR="004069BC" w:rsidRPr="00A95441">
        <w:rPr>
          <w:rFonts w:asciiTheme="minorHAnsi" w:eastAsiaTheme="minorHAnsi" w:hAnsiTheme="minorHAnsi" w:cstheme="minorHAnsi"/>
          <w:i/>
          <w:iCs/>
          <w:color w:val="000000"/>
        </w:rPr>
        <w:t xml:space="preserve"> move</w:t>
      </w:r>
      <w:r w:rsidR="005730CB" w:rsidRPr="00A95441">
        <w:rPr>
          <w:rFonts w:asciiTheme="minorHAnsi" w:eastAsiaTheme="minorHAnsi" w:hAnsiTheme="minorHAnsi" w:cstheme="minorHAnsi"/>
          <w:i/>
          <w:iCs/>
          <w:color w:val="000000"/>
        </w:rPr>
        <w:t xml:space="preserve">d </w:t>
      </w:r>
      <w:r w:rsidR="004069BC" w:rsidRPr="00A95441">
        <w:rPr>
          <w:rFonts w:asciiTheme="minorHAnsi" w:eastAsiaTheme="minorHAnsi" w:hAnsiTheme="minorHAnsi" w:cstheme="minorHAnsi"/>
          <w:i/>
          <w:iCs/>
          <w:color w:val="000000"/>
        </w:rPr>
        <w:t xml:space="preserve"> that the commission vote to adopt as final the 2021 proposed amendments to mountain lion hunting districts, quotas and subquotas as presented by the department, with all other aspects of the 2021 season unchanged except for any standard season calendar changes.</w:t>
      </w:r>
    </w:p>
    <w:p w14:paraId="50F80D1E" w14:textId="50CA0304" w:rsidR="005B2EBA" w:rsidRPr="00A95441" w:rsidRDefault="00D2603C" w:rsidP="000904E3">
      <w:pPr>
        <w:pStyle w:val="ListParagraph"/>
        <w:numPr>
          <w:ilvl w:val="0"/>
          <w:numId w:val="22"/>
        </w:numPr>
        <w:autoSpaceDE w:val="0"/>
        <w:autoSpaceDN w:val="0"/>
        <w:adjustRightInd w:val="0"/>
        <w:spacing w:before="100" w:beforeAutospacing="1" w:afterAutospacing="1"/>
        <w:jc w:val="both"/>
        <w:rPr>
          <w:rFonts w:asciiTheme="minorHAnsi" w:hAnsiTheme="minorHAnsi" w:cstheme="minorHAnsi"/>
          <w:i/>
          <w:iCs/>
        </w:rPr>
      </w:pPr>
      <w:r w:rsidRPr="00A95441">
        <w:rPr>
          <w:rFonts w:asciiTheme="minorHAnsi" w:eastAsiaTheme="minorHAnsi" w:hAnsiTheme="minorHAnsi" w:cstheme="minorHAnsi"/>
          <w:b/>
          <w:bCs/>
          <w:color w:val="FF0000"/>
        </w:rPr>
        <w:t>06:21:55</w:t>
      </w:r>
      <w:r w:rsidRPr="00A95441">
        <w:rPr>
          <w:rFonts w:asciiTheme="minorHAnsi" w:eastAsiaTheme="minorHAnsi" w:hAnsiTheme="minorHAnsi" w:cstheme="minorHAnsi"/>
          <w:b/>
          <w:bCs/>
          <w:i/>
          <w:iCs/>
          <w:color w:val="FF0000"/>
        </w:rPr>
        <w:t xml:space="preserve"> </w:t>
      </w:r>
      <w:r w:rsidR="005B2EBA" w:rsidRPr="00A95441">
        <w:rPr>
          <w:rFonts w:asciiTheme="minorHAnsi" w:eastAsiaTheme="minorHAnsi" w:hAnsiTheme="minorHAnsi" w:cstheme="minorHAnsi"/>
          <w:b/>
          <w:bCs/>
          <w:i/>
          <w:iCs/>
        </w:rPr>
        <w:t xml:space="preserve">Motion Passes </w:t>
      </w:r>
      <w:r w:rsidRPr="00A95441">
        <w:rPr>
          <w:rFonts w:asciiTheme="minorHAnsi" w:eastAsiaTheme="minorHAnsi" w:hAnsiTheme="minorHAnsi" w:cstheme="minorHAnsi"/>
          <w:b/>
          <w:bCs/>
          <w:i/>
          <w:iCs/>
        </w:rPr>
        <w:t>5-0.</w:t>
      </w:r>
    </w:p>
    <w:p w14:paraId="07830CD7" w14:textId="1CEF2D80" w:rsidR="004069BC" w:rsidRPr="00A95441" w:rsidRDefault="004069BC" w:rsidP="000904E3">
      <w:pPr>
        <w:pStyle w:val="ListParagraph"/>
        <w:autoSpaceDE w:val="0"/>
        <w:autoSpaceDN w:val="0"/>
        <w:adjustRightInd w:val="0"/>
        <w:spacing w:before="100" w:beforeAutospacing="1" w:afterAutospacing="1"/>
        <w:ind w:left="1080"/>
        <w:jc w:val="both"/>
        <w:rPr>
          <w:rFonts w:asciiTheme="minorHAnsi" w:hAnsiTheme="minorHAnsi" w:cstheme="minorHAnsi"/>
          <w:i/>
          <w:iCs/>
          <w:color w:val="000000"/>
        </w:rPr>
      </w:pPr>
    </w:p>
    <w:p w14:paraId="1EB14FA9" w14:textId="77777777" w:rsidR="00B649D4" w:rsidRPr="00A95441" w:rsidRDefault="00B649D4" w:rsidP="000904E3">
      <w:pPr>
        <w:pStyle w:val="ListParagraph"/>
        <w:autoSpaceDE w:val="0"/>
        <w:autoSpaceDN w:val="0"/>
        <w:adjustRightInd w:val="0"/>
        <w:spacing w:before="100" w:beforeAutospacing="1" w:afterAutospacing="1"/>
        <w:ind w:left="1080"/>
        <w:jc w:val="both"/>
        <w:rPr>
          <w:rFonts w:asciiTheme="minorHAnsi" w:hAnsiTheme="minorHAnsi" w:cstheme="minorHAnsi"/>
          <w:i/>
          <w:iCs/>
          <w:color w:val="000000"/>
        </w:rPr>
      </w:pPr>
    </w:p>
    <w:p w14:paraId="73CB85E9" w14:textId="426918E6" w:rsidR="00621EA8" w:rsidRPr="00A95441" w:rsidRDefault="00D2603C" w:rsidP="000904E3">
      <w:pPr>
        <w:pStyle w:val="ListParagraph"/>
        <w:numPr>
          <w:ilvl w:val="0"/>
          <w:numId w:val="2"/>
        </w:numPr>
        <w:spacing w:before="100" w:beforeAutospacing="1" w:after="100" w:afterAutospacing="1"/>
        <w:ind w:left="360"/>
        <w:jc w:val="both"/>
        <w:rPr>
          <w:rFonts w:asciiTheme="minorHAnsi" w:hAnsiTheme="minorHAnsi" w:cstheme="minorHAnsi"/>
          <w:color w:val="000000"/>
        </w:rPr>
      </w:pPr>
      <w:r w:rsidRPr="00A95441">
        <w:rPr>
          <w:rFonts w:asciiTheme="minorHAnsi" w:eastAsiaTheme="minorHAnsi" w:hAnsiTheme="minorHAnsi" w:cstheme="minorHAnsi"/>
          <w:b/>
          <w:bCs/>
          <w:color w:val="FF0000"/>
        </w:rPr>
        <w:t xml:space="preserve">06:22:13 </w:t>
      </w:r>
      <w:r w:rsidR="00621EA8" w:rsidRPr="00A95441">
        <w:rPr>
          <w:rFonts w:asciiTheme="minorHAnsi" w:eastAsiaTheme="minorHAnsi" w:hAnsiTheme="minorHAnsi" w:cstheme="minorHAnsi"/>
          <w:b/>
          <w:bCs/>
          <w:color w:val="000000"/>
        </w:rPr>
        <w:t>Nonresident Hound Handler Permit</w:t>
      </w:r>
      <w:r w:rsidR="00621EA8" w:rsidRPr="00A95441">
        <w:rPr>
          <w:rFonts w:asciiTheme="minorHAnsi" w:eastAsiaTheme="minorHAnsi" w:hAnsiTheme="minorHAnsi" w:cstheme="minorHAnsi"/>
          <w:color w:val="000000"/>
        </w:rPr>
        <w:t>, Fina</w:t>
      </w:r>
      <w:r w:rsidR="001C27E6" w:rsidRPr="00A95441">
        <w:rPr>
          <w:rFonts w:asciiTheme="minorHAnsi" w:eastAsiaTheme="minorHAnsi" w:hAnsiTheme="minorHAnsi" w:cstheme="minorHAnsi"/>
          <w:color w:val="000000"/>
        </w:rPr>
        <w:t>l</w:t>
      </w:r>
    </w:p>
    <w:p w14:paraId="565934D8" w14:textId="77777777" w:rsidR="001C27E6" w:rsidRPr="00A95441" w:rsidRDefault="001C27E6" w:rsidP="000904E3">
      <w:pPr>
        <w:spacing w:after="0" w:line="240" w:lineRule="auto"/>
        <w:ind w:left="90"/>
        <w:jc w:val="both"/>
        <w:rPr>
          <w:rFonts w:cstheme="minorHAnsi"/>
          <w:sz w:val="24"/>
          <w:szCs w:val="24"/>
        </w:rPr>
      </w:pPr>
      <w:r w:rsidRPr="00A95441">
        <w:rPr>
          <w:rFonts w:cstheme="minorHAnsi"/>
          <w:sz w:val="24"/>
          <w:szCs w:val="24"/>
        </w:rPr>
        <w:t xml:space="preserve">The 2019 Montana State Legislature adopted legislation </w:t>
      </w:r>
      <w:r w:rsidRPr="00A95441">
        <w:rPr>
          <w:rFonts w:cstheme="minorHAnsi"/>
          <w:color w:val="000000" w:themeColor="text1"/>
          <w:sz w:val="24"/>
          <w:szCs w:val="24"/>
        </w:rPr>
        <w:t xml:space="preserve">that created a Nonresident Hound Handler License (Class D-4) in MCA 87-1-325, 87-2-519, and 87-6-404. The bill was intended to reduce the amount of unlawful outfitting that may be occurring, increase resident lion hunting opportunity, and to shift outfitted lion hunting to those properly licensed in Montana. </w:t>
      </w:r>
      <w:r w:rsidRPr="00A95441">
        <w:rPr>
          <w:rFonts w:cstheme="minorHAnsi"/>
          <w:sz w:val="24"/>
          <w:szCs w:val="24"/>
        </w:rPr>
        <w:t>The 2021 Montana State Legislature amended these statutes (primarily 87-2-519 and 87-6-404) in important ways, including removing limitations on the number of Class D-4 licenses that may be issued in a specific hunting district, decreasing the fee from $500 to $250, increasing the maximum number of Class D-4 licenses that may be offered for sale from 35 to 80 in a license year, and making the Class D-4 license valid for use when hunting mountain lions or black bears.  Nonresident landowners that own at least 640 contiguous acres may hunt on their own land without obtaining a Class D-4 license.</w:t>
      </w:r>
    </w:p>
    <w:p w14:paraId="374D3675" w14:textId="77777777" w:rsidR="001C27E6" w:rsidRPr="00A95441" w:rsidRDefault="001C27E6" w:rsidP="000904E3">
      <w:pPr>
        <w:spacing w:after="0" w:line="240" w:lineRule="auto"/>
        <w:ind w:left="90"/>
        <w:jc w:val="both"/>
        <w:rPr>
          <w:rFonts w:cstheme="minorHAnsi"/>
          <w:color w:val="000000" w:themeColor="text1"/>
          <w:sz w:val="24"/>
          <w:szCs w:val="24"/>
        </w:rPr>
      </w:pPr>
    </w:p>
    <w:p w14:paraId="282F073D" w14:textId="1349B6CD" w:rsidR="001C27E6" w:rsidRPr="00A95441" w:rsidRDefault="001C27E6" w:rsidP="000904E3">
      <w:pPr>
        <w:spacing w:after="0" w:line="240" w:lineRule="auto"/>
        <w:ind w:left="90"/>
        <w:jc w:val="both"/>
        <w:rPr>
          <w:rFonts w:cstheme="minorHAnsi"/>
          <w:color w:val="000000" w:themeColor="text1"/>
          <w:sz w:val="24"/>
          <w:szCs w:val="24"/>
        </w:rPr>
      </w:pPr>
      <w:r w:rsidRPr="00A95441">
        <w:rPr>
          <w:rFonts w:cstheme="minorHAnsi"/>
          <w:color w:val="000000" w:themeColor="text1"/>
          <w:sz w:val="24"/>
          <w:szCs w:val="24"/>
        </w:rPr>
        <w:t>Because the current license year will expire prior to the start of the spring bear hunting season, all 80 Class D-4 licenses may be offered to nonresident mountain lion hunters this fall. Any hunter using hounds to harvest a mountain lion will be required to have an appropriate license authorization to take mountain lion.</w:t>
      </w:r>
    </w:p>
    <w:p w14:paraId="0DF696FD" w14:textId="77777777" w:rsidR="00B649D4" w:rsidRPr="00A95441" w:rsidRDefault="00B649D4" w:rsidP="000904E3">
      <w:pPr>
        <w:spacing w:after="0" w:line="240" w:lineRule="auto"/>
        <w:ind w:left="90"/>
        <w:jc w:val="both"/>
        <w:rPr>
          <w:rFonts w:cstheme="minorHAnsi"/>
          <w:color w:val="000000" w:themeColor="text1"/>
          <w:sz w:val="24"/>
          <w:szCs w:val="24"/>
        </w:rPr>
      </w:pPr>
    </w:p>
    <w:p w14:paraId="2F3575BE" w14:textId="77777777" w:rsidR="001C27E6" w:rsidRPr="00A95441" w:rsidRDefault="001C27E6" w:rsidP="000904E3">
      <w:pPr>
        <w:spacing w:after="0" w:line="240" w:lineRule="auto"/>
        <w:ind w:left="90"/>
        <w:jc w:val="both"/>
        <w:rPr>
          <w:rFonts w:cstheme="minorHAnsi"/>
          <w:bCs/>
          <w:sz w:val="24"/>
          <w:szCs w:val="24"/>
        </w:rPr>
      </w:pPr>
      <w:r w:rsidRPr="00A95441">
        <w:rPr>
          <w:rFonts w:cstheme="minorHAnsi"/>
          <w:bCs/>
          <w:sz w:val="24"/>
          <w:szCs w:val="24"/>
        </w:rPr>
        <w:t>Due to the lateness of the legislation, limited public comment has been received on this topic.  Last year, much of the public comment came from nonresidents that disliked the limitations placed on their use of hounds for mountain lion hunting. The legislation provides greater options for nonresident who use hounds for hunting.</w:t>
      </w:r>
    </w:p>
    <w:p w14:paraId="30F2D7E9" w14:textId="77777777" w:rsidR="001C27E6" w:rsidRPr="00A95441" w:rsidRDefault="001C27E6" w:rsidP="000904E3">
      <w:pPr>
        <w:spacing w:after="0" w:line="240" w:lineRule="auto"/>
        <w:ind w:left="90"/>
        <w:jc w:val="both"/>
        <w:rPr>
          <w:rFonts w:cstheme="minorHAnsi"/>
          <w:sz w:val="24"/>
          <w:szCs w:val="24"/>
        </w:rPr>
      </w:pPr>
    </w:p>
    <w:p w14:paraId="54ECFAB5" w14:textId="2652C1A4" w:rsidR="001C27E6" w:rsidRPr="00A95441" w:rsidRDefault="001C27E6" w:rsidP="000904E3">
      <w:pPr>
        <w:spacing w:after="0" w:line="240" w:lineRule="auto"/>
        <w:ind w:left="90"/>
        <w:jc w:val="both"/>
        <w:rPr>
          <w:rFonts w:cstheme="minorHAnsi"/>
          <w:bCs/>
          <w:sz w:val="24"/>
          <w:szCs w:val="24"/>
        </w:rPr>
      </w:pPr>
      <w:r w:rsidRPr="00A95441">
        <w:rPr>
          <w:rFonts w:cstheme="minorHAnsi"/>
          <w:bCs/>
          <w:sz w:val="24"/>
          <w:szCs w:val="24"/>
        </w:rPr>
        <w:t>The commission may choose to approve, amend, or adapt the proposal. Because the issuance of Class D-4 licenses for fall 2021 will not influence the availability of these same licenses in license year 2022, the department recommends that the commission authorize the use of all 80 Class D-4 licenses without district restrictions through the lottery drawing scheduled to close on August 18, 2021.</w:t>
      </w:r>
    </w:p>
    <w:p w14:paraId="4FDB7343" w14:textId="77777777" w:rsidR="001C27E6" w:rsidRPr="00A95441" w:rsidRDefault="001C27E6" w:rsidP="000904E3">
      <w:pPr>
        <w:spacing w:after="0" w:line="240" w:lineRule="auto"/>
        <w:ind w:left="450"/>
        <w:jc w:val="both"/>
        <w:rPr>
          <w:rFonts w:cstheme="minorHAnsi"/>
          <w:color w:val="000000"/>
          <w:sz w:val="24"/>
          <w:szCs w:val="24"/>
        </w:rPr>
      </w:pPr>
    </w:p>
    <w:p w14:paraId="40CAC431" w14:textId="6883F4A8" w:rsidR="00D17C26" w:rsidRPr="00A95441" w:rsidRDefault="00FA6967" w:rsidP="000904E3">
      <w:pPr>
        <w:pStyle w:val="PlainText"/>
        <w:numPr>
          <w:ilvl w:val="0"/>
          <w:numId w:val="26"/>
        </w:numPr>
        <w:jc w:val="both"/>
        <w:rPr>
          <w:rFonts w:asciiTheme="minorHAnsi" w:hAnsiTheme="minorHAnsi" w:cstheme="minorHAnsi"/>
          <w:i/>
          <w:iCs/>
          <w:sz w:val="24"/>
          <w:szCs w:val="24"/>
        </w:rPr>
      </w:pPr>
      <w:r w:rsidRPr="00A95441">
        <w:rPr>
          <w:rFonts w:asciiTheme="minorHAnsi" w:hAnsiTheme="minorHAnsi" w:cstheme="minorHAnsi"/>
          <w:b/>
          <w:bCs/>
          <w:color w:val="FF0000"/>
          <w:sz w:val="24"/>
          <w:szCs w:val="24"/>
        </w:rPr>
        <w:t>06:28:44</w:t>
      </w:r>
      <w:r w:rsidRPr="00A95441">
        <w:rPr>
          <w:rFonts w:asciiTheme="minorHAnsi" w:hAnsiTheme="minorHAnsi" w:cstheme="minorHAnsi"/>
          <w:b/>
          <w:bCs/>
          <w:i/>
          <w:iCs/>
          <w:color w:val="FF0000"/>
          <w:sz w:val="24"/>
          <w:szCs w:val="24"/>
        </w:rPr>
        <w:t xml:space="preserve"> </w:t>
      </w:r>
      <w:r w:rsidR="004069BC" w:rsidRPr="00A95441">
        <w:rPr>
          <w:rFonts w:asciiTheme="minorHAnsi" w:hAnsiTheme="minorHAnsi" w:cstheme="minorHAnsi"/>
          <w:b/>
          <w:bCs/>
          <w:i/>
          <w:iCs/>
          <w:sz w:val="24"/>
          <w:szCs w:val="24"/>
        </w:rPr>
        <w:t xml:space="preserve">Motion: </w:t>
      </w:r>
      <w:r w:rsidR="005730CB" w:rsidRPr="00A95441">
        <w:rPr>
          <w:rFonts w:asciiTheme="minorHAnsi" w:hAnsiTheme="minorHAnsi" w:cstheme="minorHAnsi"/>
          <w:bCs/>
          <w:i/>
          <w:iCs/>
          <w:sz w:val="24"/>
          <w:szCs w:val="24"/>
        </w:rPr>
        <w:t xml:space="preserve"> Vice Chairman Tabor </w:t>
      </w:r>
      <w:r w:rsidR="004069BC" w:rsidRPr="00A95441">
        <w:rPr>
          <w:rFonts w:asciiTheme="minorHAnsi" w:hAnsiTheme="minorHAnsi" w:cstheme="minorHAnsi"/>
          <w:bCs/>
          <w:i/>
          <w:iCs/>
          <w:sz w:val="24"/>
          <w:szCs w:val="24"/>
        </w:rPr>
        <w:t>move</w:t>
      </w:r>
      <w:r w:rsidR="005730CB" w:rsidRPr="00A95441">
        <w:rPr>
          <w:rFonts w:asciiTheme="minorHAnsi" w:hAnsiTheme="minorHAnsi" w:cstheme="minorHAnsi"/>
          <w:bCs/>
          <w:i/>
          <w:iCs/>
          <w:sz w:val="24"/>
          <w:szCs w:val="24"/>
        </w:rPr>
        <w:t xml:space="preserve">d and </w:t>
      </w:r>
      <w:r w:rsidR="00D2603C" w:rsidRPr="00A95441">
        <w:rPr>
          <w:rFonts w:asciiTheme="minorHAnsi" w:hAnsiTheme="minorHAnsi" w:cstheme="minorHAnsi"/>
          <w:bCs/>
          <w:i/>
          <w:iCs/>
          <w:sz w:val="24"/>
          <w:szCs w:val="24"/>
        </w:rPr>
        <w:t>Commissioner</w:t>
      </w:r>
      <w:r w:rsidR="005730CB" w:rsidRPr="00A95441">
        <w:rPr>
          <w:rFonts w:asciiTheme="minorHAnsi" w:hAnsiTheme="minorHAnsi" w:cstheme="minorHAnsi"/>
          <w:bCs/>
          <w:i/>
          <w:iCs/>
          <w:sz w:val="24"/>
          <w:szCs w:val="24"/>
        </w:rPr>
        <w:t xml:space="preserve"> Cebull seconded</w:t>
      </w:r>
      <w:r w:rsidR="004069BC" w:rsidRPr="00A95441">
        <w:rPr>
          <w:rFonts w:asciiTheme="minorHAnsi" w:hAnsiTheme="minorHAnsi" w:cstheme="minorHAnsi"/>
          <w:bCs/>
          <w:i/>
          <w:iCs/>
          <w:sz w:val="24"/>
          <w:szCs w:val="24"/>
        </w:rPr>
        <w:t xml:space="preserve"> </w:t>
      </w:r>
      <w:r w:rsidR="00D17C26" w:rsidRPr="00A95441">
        <w:rPr>
          <w:rFonts w:asciiTheme="minorHAnsi" w:hAnsiTheme="minorHAnsi" w:cstheme="minorHAnsi"/>
          <w:i/>
          <w:iCs/>
          <w:sz w:val="24"/>
          <w:szCs w:val="24"/>
        </w:rPr>
        <w:t>that the Commission vote to approve the drawing of 40 class D licenses for fall of 21</w:t>
      </w:r>
      <w:r w:rsidR="0005070C">
        <w:rPr>
          <w:rFonts w:asciiTheme="minorHAnsi" w:hAnsiTheme="minorHAnsi" w:cstheme="minorHAnsi"/>
          <w:i/>
          <w:iCs/>
          <w:sz w:val="24"/>
          <w:szCs w:val="24"/>
        </w:rPr>
        <w:t>;</w:t>
      </w:r>
      <w:r w:rsidR="00D17C26" w:rsidRPr="00A95441">
        <w:rPr>
          <w:rFonts w:asciiTheme="minorHAnsi" w:hAnsiTheme="minorHAnsi" w:cstheme="minorHAnsi"/>
          <w:i/>
          <w:iCs/>
          <w:sz w:val="24"/>
          <w:szCs w:val="24"/>
        </w:rPr>
        <w:t xml:space="preserve"> </w:t>
      </w:r>
      <w:r w:rsidR="0005070C">
        <w:rPr>
          <w:rFonts w:asciiTheme="minorHAnsi" w:hAnsiTheme="minorHAnsi" w:cstheme="minorHAnsi"/>
          <w:i/>
          <w:iCs/>
          <w:sz w:val="24"/>
          <w:szCs w:val="24"/>
        </w:rPr>
        <w:t>t</w:t>
      </w:r>
      <w:r w:rsidR="00D17C26" w:rsidRPr="00A95441">
        <w:rPr>
          <w:rFonts w:asciiTheme="minorHAnsi" w:hAnsiTheme="minorHAnsi" w:cstheme="minorHAnsi"/>
          <w:i/>
          <w:iCs/>
          <w:sz w:val="24"/>
          <w:szCs w:val="24"/>
        </w:rPr>
        <w:t>hat no more than two of those class D licenses be issued in any one hunting district for the license year</w:t>
      </w:r>
      <w:r w:rsidR="0005070C">
        <w:rPr>
          <w:rFonts w:asciiTheme="minorHAnsi" w:hAnsiTheme="minorHAnsi" w:cstheme="minorHAnsi"/>
          <w:i/>
          <w:iCs/>
          <w:sz w:val="24"/>
          <w:szCs w:val="24"/>
        </w:rPr>
        <w:t>;</w:t>
      </w:r>
      <w:r w:rsidR="00D17C26" w:rsidRPr="00A95441">
        <w:rPr>
          <w:rFonts w:asciiTheme="minorHAnsi" w:hAnsiTheme="minorHAnsi" w:cstheme="minorHAnsi"/>
          <w:i/>
          <w:iCs/>
          <w:sz w:val="24"/>
          <w:szCs w:val="24"/>
        </w:rPr>
        <w:t xml:space="preserve"> and then that we strike the language in the motion suggested by the Department relative to eligible applicants have a surplus sale </w:t>
      </w:r>
      <w:r w:rsidR="0005070C">
        <w:rPr>
          <w:rFonts w:asciiTheme="minorHAnsi" w:hAnsiTheme="minorHAnsi" w:cstheme="minorHAnsi"/>
          <w:i/>
          <w:iCs/>
          <w:sz w:val="24"/>
          <w:szCs w:val="24"/>
        </w:rPr>
        <w:t>(“</w:t>
      </w:r>
      <w:r w:rsidR="00D17C26" w:rsidRPr="00A95441">
        <w:rPr>
          <w:rFonts w:asciiTheme="minorHAnsi" w:hAnsiTheme="minorHAnsi" w:cstheme="minorHAnsi"/>
          <w:i/>
          <w:iCs/>
          <w:sz w:val="24"/>
          <w:szCs w:val="24"/>
        </w:rPr>
        <w:t>I guess it could apply to up to 40 if the original sale went out and they didn't get to 40. Those could go on surplus and again</w:t>
      </w:r>
      <w:r w:rsidR="0005070C">
        <w:rPr>
          <w:rFonts w:asciiTheme="minorHAnsi" w:hAnsiTheme="minorHAnsi" w:cstheme="minorHAnsi"/>
          <w:i/>
          <w:iCs/>
          <w:sz w:val="24"/>
          <w:szCs w:val="24"/>
        </w:rPr>
        <w:t>,</w:t>
      </w:r>
      <w:r w:rsidR="00D17C26" w:rsidRPr="00A95441">
        <w:rPr>
          <w:rFonts w:asciiTheme="minorHAnsi" w:hAnsiTheme="minorHAnsi" w:cstheme="minorHAnsi"/>
          <w:i/>
          <w:iCs/>
          <w:sz w:val="24"/>
          <w:szCs w:val="24"/>
        </w:rPr>
        <w:t xml:space="preserve"> the reason </w:t>
      </w:r>
      <w:r w:rsidR="0005070C">
        <w:rPr>
          <w:rFonts w:asciiTheme="minorHAnsi" w:hAnsiTheme="minorHAnsi" w:cstheme="minorHAnsi"/>
          <w:i/>
          <w:iCs/>
          <w:sz w:val="24"/>
          <w:szCs w:val="24"/>
        </w:rPr>
        <w:t>for</w:t>
      </w:r>
      <w:r w:rsidR="00D17C26" w:rsidRPr="00A95441">
        <w:rPr>
          <w:rFonts w:asciiTheme="minorHAnsi" w:hAnsiTheme="minorHAnsi" w:cstheme="minorHAnsi"/>
          <w:i/>
          <w:iCs/>
          <w:sz w:val="24"/>
          <w:szCs w:val="24"/>
        </w:rPr>
        <w:t xml:space="preserve"> that motion is really to honor what was the original intent of the 2019 legislation.</w:t>
      </w:r>
      <w:r w:rsidR="0005070C">
        <w:rPr>
          <w:rFonts w:asciiTheme="minorHAnsi" w:hAnsiTheme="minorHAnsi" w:cstheme="minorHAnsi"/>
          <w:i/>
          <w:iCs/>
          <w:sz w:val="24"/>
          <w:szCs w:val="24"/>
        </w:rPr>
        <w:t>”)</w:t>
      </w:r>
    </w:p>
    <w:p w14:paraId="6D791251" w14:textId="10AE295B" w:rsidR="000C2DF3" w:rsidRPr="00A95441" w:rsidRDefault="00936EE9" w:rsidP="000904E3">
      <w:pPr>
        <w:pStyle w:val="PlainText"/>
        <w:numPr>
          <w:ilvl w:val="0"/>
          <w:numId w:val="22"/>
        </w:numPr>
        <w:spacing w:before="100" w:beforeAutospacing="1" w:after="100" w:afterAutospacing="1"/>
        <w:jc w:val="both"/>
        <w:rPr>
          <w:rFonts w:asciiTheme="minorHAnsi" w:hAnsiTheme="minorHAnsi" w:cstheme="minorHAnsi"/>
          <w:i/>
          <w:iCs/>
          <w:color w:val="000000"/>
          <w:sz w:val="24"/>
          <w:szCs w:val="24"/>
        </w:rPr>
      </w:pPr>
      <w:r w:rsidRPr="00A95441">
        <w:rPr>
          <w:rFonts w:asciiTheme="minorHAnsi" w:hAnsiTheme="minorHAnsi" w:cstheme="minorHAnsi"/>
          <w:b/>
          <w:bCs/>
          <w:color w:val="FF0000"/>
          <w:sz w:val="24"/>
          <w:szCs w:val="24"/>
        </w:rPr>
        <w:t>06:30:01</w:t>
      </w:r>
      <w:r w:rsidRPr="00A95441">
        <w:rPr>
          <w:rFonts w:asciiTheme="minorHAnsi" w:hAnsiTheme="minorHAnsi" w:cstheme="minorHAnsi"/>
          <w:b/>
          <w:bCs/>
          <w:i/>
          <w:iCs/>
          <w:color w:val="FF0000"/>
          <w:sz w:val="24"/>
          <w:szCs w:val="24"/>
        </w:rPr>
        <w:t xml:space="preserve"> </w:t>
      </w:r>
      <w:r w:rsidR="005730CB" w:rsidRPr="00A95441">
        <w:rPr>
          <w:rFonts w:asciiTheme="minorHAnsi" w:hAnsiTheme="minorHAnsi" w:cstheme="minorHAnsi"/>
          <w:b/>
          <w:bCs/>
          <w:i/>
          <w:iCs/>
          <w:sz w:val="24"/>
          <w:szCs w:val="24"/>
        </w:rPr>
        <w:t>Amended motion</w:t>
      </w:r>
      <w:r w:rsidRPr="00A95441">
        <w:rPr>
          <w:rFonts w:asciiTheme="minorHAnsi" w:hAnsiTheme="minorHAnsi" w:cstheme="minorHAnsi"/>
          <w:b/>
          <w:bCs/>
          <w:i/>
          <w:iCs/>
          <w:sz w:val="24"/>
          <w:szCs w:val="24"/>
        </w:rPr>
        <w:t xml:space="preserve">: </w:t>
      </w:r>
      <w:r w:rsidRPr="00A95441">
        <w:rPr>
          <w:rFonts w:asciiTheme="minorHAnsi" w:hAnsiTheme="minorHAnsi" w:cstheme="minorHAnsi"/>
          <w:bCs/>
          <w:i/>
          <w:iCs/>
          <w:sz w:val="24"/>
          <w:szCs w:val="24"/>
        </w:rPr>
        <w:t xml:space="preserve">Vice Chairman Tabor moved and Commissioner Cebull seconded </w:t>
      </w:r>
      <w:r w:rsidRPr="00A95441">
        <w:rPr>
          <w:rFonts w:asciiTheme="minorHAnsi" w:hAnsiTheme="minorHAnsi" w:cstheme="minorHAnsi"/>
          <w:i/>
          <w:iCs/>
          <w:sz w:val="24"/>
          <w:szCs w:val="24"/>
        </w:rPr>
        <w:t>that the Commission vote to approve the drawing of 40 class D licenses for fall of 21</w:t>
      </w:r>
      <w:r w:rsidR="0005070C">
        <w:rPr>
          <w:rFonts w:asciiTheme="minorHAnsi" w:hAnsiTheme="minorHAnsi" w:cstheme="minorHAnsi"/>
          <w:i/>
          <w:iCs/>
          <w:sz w:val="24"/>
          <w:szCs w:val="24"/>
        </w:rPr>
        <w:t>;</w:t>
      </w:r>
      <w:r w:rsidRPr="00A95441">
        <w:rPr>
          <w:rFonts w:asciiTheme="minorHAnsi" w:hAnsiTheme="minorHAnsi" w:cstheme="minorHAnsi"/>
          <w:i/>
          <w:iCs/>
          <w:sz w:val="24"/>
          <w:szCs w:val="24"/>
        </w:rPr>
        <w:t xml:space="preserve"> </w:t>
      </w:r>
      <w:r w:rsidR="0005070C">
        <w:rPr>
          <w:rFonts w:asciiTheme="minorHAnsi" w:hAnsiTheme="minorHAnsi" w:cstheme="minorHAnsi"/>
          <w:i/>
          <w:iCs/>
          <w:sz w:val="24"/>
          <w:szCs w:val="24"/>
        </w:rPr>
        <w:t>t</w:t>
      </w:r>
      <w:r w:rsidRPr="00A95441">
        <w:rPr>
          <w:rFonts w:asciiTheme="minorHAnsi" w:hAnsiTheme="minorHAnsi" w:cstheme="minorHAnsi"/>
          <w:i/>
          <w:iCs/>
          <w:sz w:val="24"/>
          <w:szCs w:val="24"/>
        </w:rPr>
        <w:t>hat no more than two of those class D licenses be issued in any one mountain lion hunting district for the license year</w:t>
      </w:r>
      <w:r w:rsidR="000A3EBD">
        <w:rPr>
          <w:rFonts w:asciiTheme="minorHAnsi" w:hAnsiTheme="minorHAnsi" w:cstheme="minorHAnsi"/>
          <w:i/>
          <w:iCs/>
          <w:sz w:val="24"/>
          <w:szCs w:val="24"/>
        </w:rPr>
        <w:t>; and that</w:t>
      </w:r>
      <w:r w:rsidRPr="00A95441">
        <w:rPr>
          <w:rFonts w:asciiTheme="minorHAnsi" w:hAnsiTheme="minorHAnsi" w:cstheme="minorHAnsi"/>
          <w:sz w:val="24"/>
          <w:szCs w:val="24"/>
        </w:rPr>
        <w:t xml:space="preserve"> </w:t>
      </w:r>
      <w:r w:rsidR="000A3EBD">
        <w:rPr>
          <w:rFonts w:asciiTheme="minorHAnsi" w:hAnsiTheme="minorHAnsi" w:cstheme="minorHAnsi"/>
          <w:i/>
          <w:iCs/>
          <w:sz w:val="24"/>
          <w:szCs w:val="24"/>
        </w:rPr>
        <w:t>a</w:t>
      </w:r>
      <w:r w:rsidR="00D7100A" w:rsidRPr="00A95441">
        <w:rPr>
          <w:rFonts w:asciiTheme="minorHAnsi" w:hAnsiTheme="minorHAnsi" w:cstheme="minorHAnsi"/>
          <w:i/>
          <w:iCs/>
          <w:sz w:val="24"/>
          <w:szCs w:val="24"/>
        </w:rPr>
        <w:t>ny surplus class D licenses under the 40 allocated will be made available to eligible applicants through surplus sale, as presented by the Department.</w:t>
      </w:r>
    </w:p>
    <w:p w14:paraId="16CB9975" w14:textId="12FC208A" w:rsidR="0002013C" w:rsidRPr="00A95441" w:rsidRDefault="00D7100A" w:rsidP="000904E3">
      <w:pPr>
        <w:pStyle w:val="PlainText"/>
        <w:numPr>
          <w:ilvl w:val="0"/>
          <w:numId w:val="22"/>
        </w:numPr>
        <w:spacing w:before="100" w:beforeAutospacing="1" w:after="100" w:afterAutospacing="1"/>
        <w:jc w:val="both"/>
        <w:rPr>
          <w:rFonts w:asciiTheme="minorHAnsi" w:hAnsiTheme="minorHAnsi" w:cstheme="minorHAnsi"/>
          <w:i/>
          <w:iCs/>
          <w:color w:val="000000"/>
          <w:sz w:val="24"/>
          <w:szCs w:val="24"/>
        </w:rPr>
      </w:pPr>
      <w:r w:rsidRPr="00A95441">
        <w:rPr>
          <w:rFonts w:asciiTheme="minorHAnsi" w:hAnsiTheme="minorHAnsi" w:cstheme="minorHAnsi"/>
          <w:b/>
          <w:bCs/>
          <w:color w:val="FF0000"/>
          <w:sz w:val="24"/>
          <w:szCs w:val="24"/>
        </w:rPr>
        <w:t>06:38:00</w:t>
      </w:r>
      <w:r w:rsidRPr="00A95441">
        <w:rPr>
          <w:rFonts w:asciiTheme="minorHAnsi" w:hAnsiTheme="minorHAnsi" w:cstheme="minorHAnsi"/>
          <w:b/>
          <w:bCs/>
          <w:i/>
          <w:iCs/>
          <w:color w:val="FF0000"/>
          <w:sz w:val="24"/>
          <w:szCs w:val="24"/>
        </w:rPr>
        <w:t xml:space="preserve"> </w:t>
      </w:r>
      <w:r w:rsidR="005730CB" w:rsidRPr="00A95441">
        <w:rPr>
          <w:rFonts w:asciiTheme="minorHAnsi" w:hAnsiTheme="minorHAnsi" w:cstheme="minorHAnsi"/>
          <w:b/>
          <w:bCs/>
          <w:i/>
          <w:iCs/>
          <w:sz w:val="24"/>
          <w:szCs w:val="24"/>
        </w:rPr>
        <w:t>Motion passes 5-</w:t>
      </w:r>
      <w:r w:rsidR="005730CB" w:rsidRPr="00A95441">
        <w:rPr>
          <w:rFonts w:asciiTheme="minorHAnsi" w:hAnsiTheme="minorHAnsi" w:cstheme="minorHAnsi"/>
          <w:b/>
          <w:bCs/>
          <w:i/>
          <w:iCs/>
          <w:color w:val="000000"/>
          <w:sz w:val="24"/>
          <w:szCs w:val="24"/>
        </w:rPr>
        <w:t>0.</w:t>
      </w:r>
    </w:p>
    <w:p w14:paraId="0BB0D6AB" w14:textId="77777777" w:rsidR="005730CB" w:rsidRPr="00A95441" w:rsidRDefault="005730CB" w:rsidP="000904E3">
      <w:pPr>
        <w:pStyle w:val="ListParagraph"/>
        <w:spacing w:before="100" w:beforeAutospacing="1" w:after="100" w:afterAutospacing="1"/>
        <w:ind w:left="1080"/>
        <w:jc w:val="both"/>
        <w:rPr>
          <w:rFonts w:asciiTheme="minorHAnsi" w:hAnsiTheme="minorHAnsi" w:cstheme="minorHAnsi"/>
          <w:i/>
          <w:iCs/>
          <w:color w:val="000000"/>
        </w:rPr>
      </w:pPr>
    </w:p>
    <w:p w14:paraId="3979A45F" w14:textId="4CAA807A" w:rsidR="00D56A9F" w:rsidRPr="00A95441" w:rsidRDefault="00467F92" w:rsidP="000904E3">
      <w:pPr>
        <w:pStyle w:val="ListParagraph"/>
        <w:numPr>
          <w:ilvl w:val="0"/>
          <w:numId w:val="2"/>
        </w:numPr>
        <w:spacing w:before="100" w:beforeAutospacing="1" w:after="100" w:afterAutospacing="1"/>
        <w:ind w:left="360"/>
        <w:jc w:val="both"/>
        <w:rPr>
          <w:rFonts w:asciiTheme="minorHAnsi" w:hAnsiTheme="minorHAnsi" w:cstheme="minorHAnsi"/>
        </w:rPr>
      </w:pPr>
      <w:r w:rsidRPr="00A95441">
        <w:rPr>
          <w:rFonts w:asciiTheme="minorHAnsi" w:hAnsiTheme="minorHAnsi" w:cstheme="minorHAnsi"/>
          <w:b/>
          <w:bCs/>
          <w:color w:val="FF0000"/>
        </w:rPr>
        <w:t>06:38:09</w:t>
      </w:r>
      <w:r w:rsidRPr="00A95441">
        <w:rPr>
          <w:rFonts w:asciiTheme="minorHAnsi" w:hAnsiTheme="minorHAnsi" w:cstheme="minorHAnsi"/>
          <w:b/>
          <w:bCs/>
        </w:rPr>
        <w:t xml:space="preserve"> </w:t>
      </w:r>
      <w:r w:rsidR="00B8307D" w:rsidRPr="00A95441">
        <w:rPr>
          <w:rFonts w:asciiTheme="minorHAnsi" w:hAnsiTheme="minorHAnsi" w:cstheme="minorHAnsi"/>
          <w:b/>
          <w:bCs/>
        </w:rPr>
        <w:t>Elk Management Plan Guiding Principles</w:t>
      </w:r>
      <w:r w:rsidR="00D56A9F" w:rsidRPr="00A95441">
        <w:rPr>
          <w:rFonts w:asciiTheme="minorHAnsi" w:hAnsiTheme="minorHAnsi" w:cstheme="minorHAnsi"/>
        </w:rPr>
        <w:t xml:space="preserve">, Final </w:t>
      </w:r>
    </w:p>
    <w:p w14:paraId="2B3C039D" w14:textId="77777777" w:rsidR="00AE31FD" w:rsidRPr="00A95441" w:rsidRDefault="00AE31FD" w:rsidP="000904E3">
      <w:pPr>
        <w:pStyle w:val="BodyText2"/>
        <w:spacing w:after="0" w:line="240" w:lineRule="auto"/>
        <w:ind w:left="90"/>
        <w:jc w:val="both"/>
        <w:rPr>
          <w:rFonts w:asciiTheme="minorHAnsi" w:hAnsiTheme="minorHAnsi" w:cstheme="minorHAnsi"/>
          <w:szCs w:val="24"/>
        </w:rPr>
      </w:pPr>
      <w:r w:rsidRPr="00A95441">
        <w:rPr>
          <w:rFonts w:asciiTheme="minorHAnsi" w:hAnsiTheme="minorHAnsi" w:cstheme="minorHAnsi"/>
          <w:bCs/>
          <w:szCs w:val="24"/>
        </w:rPr>
        <w:t>The Elk Management Plan that currently guides elk management for Montana Fish, Wildlife, and Parks was adopted in 2005. Since adoption, many changes on the landscape and new social considerations suggest that the development of an updated plan is appropriate. In April 2020, the commission endorsed a process to develop a new Elk Management Plan. The first step was to assemble a citizens group to provide initial guidance to identify relevant issues and define durable principles to be used in the plan development. The citizens group was to be diverse and independent yet represent multiple stakeholder perspectives. FWP solicited applications for the Elk Management Plan Initial Guidance Citizens Group over a 30-day period and received 59 applications. Membership was selected from various regions and elk management challenges across Montana. Members were chosen to serve based on demonstrated ability to respectfully express an important and unique perspective, to hear others well, to think independently and to lead effectively. The group met using a virtual platform for five days (Nov. 19 and Dec. 2, 3, 16 and 17, 2020). The group articulated elk management issues and defined 19 Guiding Principles to address elk management challenges in Montana. If adopted, the department plans to build upon the Elk Management Guiding Principles to develop more specific elk management strategies and actions in Montana’s new Elk Management Plan.</w:t>
      </w:r>
    </w:p>
    <w:p w14:paraId="386379AC" w14:textId="77777777" w:rsidR="00AE31FD" w:rsidRPr="00A95441" w:rsidRDefault="00AE31FD" w:rsidP="000904E3">
      <w:pPr>
        <w:spacing w:after="0" w:line="240" w:lineRule="auto"/>
        <w:ind w:left="450"/>
        <w:jc w:val="both"/>
        <w:rPr>
          <w:rFonts w:cstheme="minorHAnsi"/>
          <w:bCs/>
          <w:sz w:val="24"/>
          <w:szCs w:val="24"/>
        </w:rPr>
      </w:pPr>
    </w:p>
    <w:p w14:paraId="5B3F9AF1" w14:textId="77777777" w:rsidR="00AE31FD" w:rsidRPr="00A95441" w:rsidRDefault="00AE31FD" w:rsidP="000904E3">
      <w:pPr>
        <w:spacing w:after="0" w:line="240" w:lineRule="auto"/>
        <w:ind w:left="90"/>
        <w:jc w:val="both"/>
        <w:rPr>
          <w:rFonts w:cstheme="minorHAnsi"/>
          <w:bCs/>
          <w:sz w:val="24"/>
          <w:szCs w:val="24"/>
        </w:rPr>
      </w:pPr>
      <w:r w:rsidRPr="00A95441">
        <w:rPr>
          <w:rFonts w:cstheme="minorHAnsi"/>
          <w:bCs/>
          <w:sz w:val="24"/>
          <w:szCs w:val="24"/>
        </w:rPr>
        <w:lastRenderedPageBreak/>
        <w:t>The department had two public comment opportunities during the Elk Management Plan Initial Guidance Citizens Group meetings and received three comments. Additionally, public comment was solicited on the Elk Management Guiding Principles through May 3, 2021.  The department received 32 comments: 10 were in support, four opposed the overall process or group selection, three were generally opposed to the products, 11 commented on specific elk management tools or strategies, and four were comments unrelated to Elk Management Guiding Principles content.  The department has proposed a timeline for the full plan development.</w:t>
      </w:r>
    </w:p>
    <w:p w14:paraId="3227F920" w14:textId="77777777" w:rsidR="00AE31FD" w:rsidRPr="00A95441" w:rsidRDefault="00AE31FD" w:rsidP="000904E3">
      <w:pPr>
        <w:spacing w:after="0" w:line="240" w:lineRule="auto"/>
        <w:ind w:left="90"/>
        <w:jc w:val="both"/>
        <w:rPr>
          <w:rFonts w:cstheme="minorHAnsi"/>
          <w:sz w:val="24"/>
          <w:szCs w:val="24"/>
        </w:rPr>
      </w:pPr>
    </w:p>
    <w:p w14:paraId="428D17D7" w14:textId="77777777" w:rsidR="00AE31FD" w:rsidRPr="00A95441" w:rsidRDefault="00AE31FD" w:rsidP="000904E3">
      <w:pPr>
        <w:spacing w:after="0" w:line="240" w:lineRule="auto"/>
        <w:ind w:left="90"/>
        <w:jc w:val="both"/>
        <w:rPr>
          <w:rFonts w:cstheme="minorHAnsi"/>
          <w:sz w:val="24"/>
          <w:szCs w:val="24"/>
        </w:rPr>
      </w:pPr>
      <w:r w:rsidRPr="00A95441">
        <w:rPr>
          <w:rFonts w:cstheme="minorHAnsi"/>
          <w:bCs/>
          <w:sz w:val="24"/>
          <w:szCs w:val="24"/>
        </w:rPr>
        <w:t>The commission may choose to amend or adjust aspects of the Guiding Principles or implementation timeline.</w:t>
      </w:r>
    </w:p>
    <w:p w14:paraId="39D87D6E" w14:textId="77777777" w:rsidR="00AE31FD" w:rsidRPr="00A95441" w:rsidRDefault="00AE31FD" w:rsidP="000904E3">
      <w:pPr>
        <w:spacing w:after="0" w:line="240" w:lineRule="auto"/>
        <w:ind w:left="90"/>
        <w:jc w:val="both"/>
        <w:rPr>
          <w:rFonts w:cstheme="minorHAnsi"/>
          <w:sz w:val="24"/>
          <w:szCs w:val="24"/>
        </w:rPr>
      </w:pPr>
    </w:p>
    <w:p w14:paraId="4150B522" w14:textId="77777777" w:rsidR="00AE31FD" w:rsidRPr="00A95441" w:rsidRDefault="00AE31FD" w:rsidP="000904E3">
      <w:pPr>
        <w:spacing w:after="0" w:line="240" w:lineRule="auto"/>
        <w:ind w:left="90"/>
        <w:jc w:val="both"/>
        <w:rPr>
          <w:rFonts w:cstheme="minorHAnsi"/>
          <w:bCs/>
          <w:sz w:val="24"/>
          <w:szCs w:val="24"/>
        </w:rPr>
      </w:pPr>
      <w:r w:rsidRPr="00A95441">
        <w:rPr>
          <w:rFonts w:cstheme="minorHAnsi"/>
          <w:bCs/>
          <w:sz w:val="24"/>
          <w:szCs w:val="24"/>
        </w:rPr>
        <w:t>The department recommends endorsement of the Elk Management Guiding Principles as proposed. Analyses of the public comment reveal support for the Guiding Principles, as well as numerous comments regarding specific tools that can be evaluated in future steps in the planning process if the Guiding Principles are endorsed.  The proposed timeline will allow for additional public input and scoping as the final plan is developed.</w:t>
      </w:r>
    </w:p>
    <w:p w14:paraId="3C00C7E1" w14:textId="77777777" w:rsidR="00AE31FD" w:rsidRPr="00A95441" w:rsidRDefault="00AE31FD" w:rsidP="000904E3">
      <w:pPr>
        <w:pStyle w:val="PlainText"/>
        <w:ind w:left="1080"/>
        <w:jc w:val="both"/>
        <w:rPr>
          <w:rFonts w:asciiTheme="minorHAnsi" w:hAnsiTheme="minorHAnsi" w:cstheme="minorHAnsi"/>
          <w:sz w:val="24"/>
          <w:szCs w:val="24"/>
        </w:rPr>
      </w:pPr>
    </w:p>
    <w:p w14:paraId="7D845C69" w14:textId="79065B9E" w:rsidR="004069BC" w:rsidRPr="00A95441" w:rsidRDefault="00473D03" w:rsidP="000904E3">
      <w:pPr>
        <w:pStyle w:val="PlainText"/>
        <w:numPr>
          <w:ilvl w:val="0"/>
          <w:numId w:val="22"/>
        </w:numPr>
        <w:jc w:val="both"/>
        <w:rPr>
          <w:rFonts w:asciiTheme="minorHAnsi" w:hAnsiTheme="minorHAnsi" w:cstheme="minorHAnsi"/>
          <w:bCs/>
          <w:sz w:val="24"/>
          <w:szCs w:val="24"/>
        </w:rPr>
      </w:pPr>
      <w:r w:rsidRPr="00A95441">
        <w:rPr>
          <w:rFonts w:asciiTheme="minorHAnsi" w:hAnsiTheme="minorHAnsi" w:cstheme="minorHAnsi"/>
          <w:b/>
          <w:bCs/>
          <w:i/>
          <w:iCs/>
          <w:color w:val="FF0000"/>
          <w:sz w:val="24"/>
          <w:szCs w:val="24"/>
        </w:rPr>
        <w:t xml:space="preserve">06:43:15 </w:t>
      </w:r>
      <w:r w:rsidR="004069BC" w:rsidRPr="00A95441">
        <w:rPr>
          <w:rFonts w:asciiTheme="minorHAnsi" w:hAnsiTheme="minorHAnsi" w:cstheme="minorHAnsi"/>
          <w:b/>
          <w:bCs/>
          <w:i/>
          <w:iCs/>
          <w:sz w:val="24"/>
          <w:szCs w:val="24"/>
        </w:rPr>
        <w:t xml:space="preserve">Motion:  </w:t>
      </w:r>
      <w:r w:rsidR="005730CB" w:rsidRPr="00A95441">
        <w:rPr>
          <w:rFonts w:asciiTheme="minorHAnsi" w:hAnsiTheme="minorHAnsi" w:cstheme="minorHAnsi"/>
          <w:bCs/>
          <w:i/>
          <w:iCs/>
          <w:sz w:val="24"/>
          <w:szCs w:val="24"/>
        </w:rPr>
        <w:t xml:space="preserve">Commissioner Walsh </w:t>
      </w:r>
      <w:r w:rsidR="004069BC" w:rsidRPr="00A95441">
        <w:rPr>
          <w:rFonts w:asciiTheme="minorHAnsi" w:hAnsiTheme="minorHAnsi" w:cstheme="minorHAnsi"/>
          <w:bCs/>
          <w:i/>
          <w:iCs/>
          <w:sz w:val="24"/>
          <w:szCs w:val="24"/>
        </w:rPr>
        <w:t xml:space="preserve"> move</w:t>
      </w:r>
      <w:r w:rsidR="005730CB" w:rsidRPr="00A95441">
        <w:rPr>
          <w:rFonts w:asciiTheme="minorHAnsi" w:hAnsiTheme="minorHAnsi" w:cstheme="minorHAnsi"/>
          <w:bCs/>
          <w:i/>
          <w:iCs/>
          <w:sz w:val="24"/>
          <w:szCs w:val="24"/>
        </w:rPr>
        <w:t>d and Commissioner Cebull seconded</w:t>
      </w:r>
      <w:r w:rsidR="004069BC" w:rsidRPr="00A95441">
        <w:rPr>
          <w:rFonts w:asciiTheme="minorHAnsi" w:hAnsiTheme="minorHAnsi" w:cstheme="minorHAnsi"/>
          <w:bCs/>
          <w:i/>
          <w:iCs/>
          <w:sz w:val="24"/>
          <w:szCs w:val="24"/>
        </w:rPr>
        <w:t xml:space="preserve"> that the commission vote to endorse the Elk Management Plan Timeline and Elk Management Guiding Principles as presented by the </w:t>
      </w:r>
      <w:r w:rsidRPr="00A95441">
        <w:rPr>
          <w:rFonts w:asciiTheme="minorHAnsi" w:hAnsiTheme="minorHAnsi" w:cstheme="minorHAnsi"/>
          <w:bCs/>
          <w:i/>
          <w:iCs/>
          <w:sz w:val="24"/>
          <w:szCs w:val="24"/>
        </w:rPr>
        <w:t>D</w:t>
      </w:r>
      <w:r w:rsidR="004069BC" w:rsidRPr="00A95441">
        <w:rPr>
          <w:rFonts w:asciiTheme="minorHAnsi" w:hAnsiTheme="minorHAnsi" w:cstheme="minorHAnsi"/>
          <w:bCs/>
          <w:i/>
          <w:iCs/>
          <w:sz w:val="24"/>
          <w:szCs w:val="24"/>
        </w:rPr>
        <w:t>epartment</w:t>
      </w:r>
      <w:r w:rsidR="000A3EBD">
        <w:rPr>
          <w:rFonts w:asciiTheme="minorHAnsi" w:hAnsiTheme="minorHAnsi" w:cstheme="minorHAnsi"/>
          <w:bCs/>
          <w:i/>
          <w:iCs/>
          <w:sz w:val="24"/>
          <w:szCs w:val="24"/>
        </w:rPr>
        <w:t>,</w:t>
      </w:r>
      <w:r w:rsidR="00343F63" w:rsidRPr="00A95441">
        <w:rPr>
          <w:rFonts w:asciiTheme="minorHAnsi" w:hAnsiTheme="minorHAnsi" w:cstheme="minorHAnsi"/>
          <w:bCs/>
          <w:i/>
          <w:iCs/>
          <w:sz w:val="24"/>
          <w:szCs w:val="24"/>
        </w:rPr>
        <w:t xml:space="preserve"> </w:t>
      </w:r>
      <w:r w:rsidR="00343F63" w:rsidRPr="00A95441">
        <w:rPr>
          <w:rFonts w:asciiTheme="minorHAnsi" w:hAnsiTheme="minorHAnsi" w:cstheme="minorHAnsi"/>
          <w:i/>
          <w:iCs/>
          <w:sz w:val="24"/>
          <w:szCs w:val="24"/>
        </w:rPr>
        <w:t>plus an additional guiding principle that specific health management strategies and actions</w:t>
      </w:r>
      <w:r w:rsidR="000A3EBD">
        <w:rPr>
          <w:rFonts w:asciiTheme="minorHAnsi" w:hAnsiTheme="minorHAnsi" w:cstheme="minorHAnsi"/>
          <w:i/>
          <w:iCs/>
          <w:sz w:val="24"/>
          <w:szCs w:val="24"/>
        </w:rPr>
        <w:t>,</w:t>
      </w:r>
      <w:r w:rsidR="00343F63" w:rsidRPr="00A95441">
        <w:rPr>
          <w:rFonts w:asciiTheme="minorHAnsi" w:hAnsiTheme="minorHAnsi" w:cstheme="minorHAnsi"/>
          <w:i/>
          <w:iCs/>
          <w:sz w:val="24"/>
          <w:szCs w:val="24"/>
        </w:rPr>
        <w:t xml:space="preserve"> and Montana’s new health management plan</w:t>
      </w:r>
      <w:r w:rsidR="000A3EBD">
        <w:rPr>
          <w:rFonts w:asciiTheme="minorHAnsi" w:hAnsiTheme="minorHAnsi" w:cstheme="minorHAnsi"/>
          <w:i/>
          <w:iCs/>
          <w:sz w:val="24"/>
          <w:szCs w:val="24"/>
        </w:rPr>
        <w:t>,</w:t>
      </w:r>
      <w:r w:rsidR="00343F63" w:rsidRPr="00A95441">
        <w:rPr>
          <w:rFonts w:asciiTheme="minorHAnsi" w:hAnsiTheme="minorHAnsi" w:cstheme="minorHAnsi"/>
          <w:i/>
          <w:iCs/>
          <w:sz w:val="24"/>
          <w:szCs w:val="24"/>
        </w:rPr>
        <w:t xml:space="preserve"> must be consistent with current rules and statutes.</w:t>
      </w:r>
    </w:p>
    <w:p w14:paraId="6C360F82" w14:textId="3C77DC06" w:rsidR="00EE1580" w:rsidRPr="00A95441" w:rsidRDefault="00473D03" w:rsidP="000904E3">
      <w:pPr>
        <w:pStyle w:val="ListParagraph"/>
        <w:numPr>
          <w:ilvl w:val="0"/>
          <w:numId w:val="22"/>
        </w:numPr>
        <w:jc w:val="both"/>
        <w:rPr>
          <w:rFonts w:asciiTheme="minorHAnsi" w:hAnsiTheme="minorHAnsi" w:cstheme="minorHAnsi"/>
          <w:bCs/>
        </w:rPr>
      </w:pPr>
      <w:r w:rsidRPr="00A95441">
        <w:rPr>
          <w:rFonts w:asciiTheme="minorHAnsi" w:hAnsiTheme="minorHAnsi" w:cstheme="minorHAnsi"/>
          <w:b/>
          <w:bCs/>
          <w:color w:val="FF0000"/>
        </w:rPr>
        <w:t>06:44:55</w:t>
      </w:r>
      <w:r w:rsidRPr="00A95441">
        <w:rPr>
          <w:rFonts w:asciiTheme="minorHAnsi" w:hAnsiTheme="minorHAnsi" w:cstheme="minorHAnsi"/>
          <w:b/>
          <w:bCs/>
          <w:i/>
          <w:iCs/>
          <w:color w:val="FF0000"/>
        </w:rPr>
        <w:t xml:space="preserve"> </w:t>
      </w:r>
      <w:r w:rsidR="00EE1580" w:rsidRPr="00A95441">
        <w:rPr>
          <w:rFonts w:asciiTheme="minorHAnsi" w:hAnsiTheme="minorHAnsi" w:cstheme="minorHAnsi"/>
          <w:b/>
          <w:bCs/>
          <w:i/>
          <w:iCs/>
        </w:rPr>
        <w:t>Motion passes 5</w:t>
      </w:r>
      <w:r w:rsidR="00EE1580" w:rsidRPr="00A95441">
        <w:rPr>
          <w:rFonts w:asciiTheme="minorHAnsi" w:hAnsiTheme="minorHAnsi" w:cstheme="minorHAnsi"/>
          <w:b/>
          <w:bCs/>
        </w:rPr>
        <w:t>-0.</w:t>
      </w:r>
    </w:p>
    <w:p w14:paraId="24C397DA" w14:textId="77777777" w:rsidR="004069BC" w:rsidRPr="00A95441" w:rsidRDefault="004069BC" w:rsidP="000904E3">
      <w:pPr>
        <w:pStyle w:val="ListParagraph"/>
        <w:spacing w:before="100" w:beforeAutospacing="1" w:after="100" w:afterAutospacing="1"/>
        <w:jc w:val="both"/>
        <w:rPr>
          <w:rFonts w:asciiTheme="minorHAnsi" w:hAnsiTheme="minorHAnsi" w:cstheme="minorHAnsi"/>
        </w:rPr>
      </w:pPr>
    </w:p>
    <w:p w14:paraId="5142AA0F" w14:textId="00D83888" w:rsidR="00354F86" w:rsidRPr="00A95441" w:rsidRDefault="006B0EE2" w:rsidP="000904E3">
      <w:pPr>
        <w:pStyle w:val="ListParagraph"/>
        <w:numPr>
          <w:ilvl w:val="0"/>
          <w:numId w:val="24"/>
        </w:numPr>
        <w:spacing w:before="100" w:beforeAutospacing="1" w:after="100" w:afterAutospacing="1"/>
        <w:ind w:left="360"/>
        <w:jc w:val="both"/>
        <w:rPr>
          <w:rFonts w:asciiTheme="minorHAnsi" w:hAnsiTheme="minorHAnsi" w:cstheme="minorHAnsi"/>
          <w:i/>
          <w:iCs/>
        </w:rPr>
      </w:pPr>
      <w:r w:rsidRPr="00A95441">
        <w:rPr>
          <w:rFonts w:asciiTheme="minorHAnsi" w:hAnsiTheme="minorHAnsi" w:cstheme="minorHAnsi"/>
          <w:b/>
          <w:bCs/>
          <w:color w:val="FF0000"/>
        </w:rPr>
        <w:t xml:space="preserve">06:45:04 </w:t>
      </w:r>
      <w:r w:rsidR="00965FC8" w:rsidRPr="00A95441">
        <w:rPr>
          <w:rFonts w:asciiTheme="minorHAnsi" w:hAnsiTheme="minorHAnsi" w:cstheme="minorHAnsi"/>
          <w:b/>
          <w:bCs/>
        </w:rPr>
        <w:t>2021 Access Agreements</w:t>
      </w:r>
      <w:r w:rsidR="00965FC8" w:rsidRPr="00A95441">
        <w:rPr>
          <w:rFonts w:asciiTheme="minorHAnsi" w:hAnsiTheme="minorHAnsi" w:cstheme="minorHAnsi"/>
        </w:rPr>
        <w:t xml:space="preserve">, </w:t>
      </w:r>
      <w:r w:rsidR="00505E66" w:rsidRPr="00A95441">
        <w:rPr>
          <w:rFonts w:asciiTheme="minorHAnsi" w:hAnsiTheme="minorHAnsi" w:cstheme="minorHAnsi"/>
          <w:b/>
        </w:rPr>
        <w:t>Take public comment</w:t>
      </w:r>
      <w:r w:rsidR="00B249E5">
        <w:rPr>
          <w:rFonts w:asciiTheme="minorHAnsi" w:hAnsiTheme="minorHAnsi" w:cstheme="minorHAnsi"/>
          <w:b/>
        </w:rPr>
        <w:t xml:space="preserve">, </w:t>
      </w:r>
      <w:r w:rsidR="00B249E5" w:rsidRPr="004E4989">
        <w:rPr>
          <w:rFonts w:asciiTheme="minorHAnsi" w:hAnsiTheme="minorHAnsi" w:cstheme="minorHAnsi"/>
          <w:bCs/>
        </w:rPr>
        <w:t>Final</w:t>
      </w:r>
      <w:r w:rsidR="00D56A9F" w:rsidRPr="00A95441">
        <w:rPr>
          <w:rFonts w:asciiTheme="minorHAnsi" w:hAnsiTheme="minorHAnsi" w:cstheme="minorHAnsi"/>
        </w:rPr>
        <w:t xml:space="preserve"> </w:t>
      </w:r>
    </w:p>
    <w:p w14:paraId="24E9E64C" w14:textId="77777777" w:rsidR="00AE31FD" w:rsidRPr="00A95441" w:rsidRDefault="00AE31FD" w:rsidP="000904E3">
      <w:pPr>
        <w:pStyle w:val="ListParagraph"/>
        <w:autoSpaceDE w:val="0"/>
        <w:autoSpaceDN w:val="0"/>
        <w:adjustRightInd w:val="0"/>
        <w:ind w:left="360"/>
        <w:jc w:val="both"/>
        <w:rPr>
          <w:rFonts w:asciiTheme="minorHAnsi" w:hAnsiTheme="minorHAnsi" w:cstheme="minorHAnsi"/>
          <w:color w:val="000000"/>
        </w:rPr>
      </w:pPr>
    </w:p>
    <w:p w14:paraId="65A4BA09" w14:textId="01FD59BE" w:rsidR="00AE31FD" w:rsidRPr="00A95441" w:rsidRDefault="00AE31FD" w:rsidP="000904E3">
      <w:pPr>
        <w:spacing w:after="0" w:line="240" w:lineRule="auto"/>
        <w:jc w:val="both"/>
        <w:rPr>
          <w:rFonts w:cstheme="minorHAnsi"/>
          <w:i/>
          <w:iCs/>
          <w:sz w:val="24"/>
          <w:szCs w:val="24"/>
        </w:rPr>
      </w:pPr>
      <w:r w:rsidRPr="00A95441">
        <w:rPr>
          <w:rFonts w:cstheme="minorHAnsi"/>
          <w:color w:val="000000"/>
          <w:sz w:val="24"/>
          <w:szCs w:val="24"/>
        </w:rPr>
        <w:t xml:space="preserve">Several bills in the 2021 legislative session amended MCA 87-2-513 that address HB 454 agreements with landowners including SB116, HB 119 and HB637. A summary of those changes include that the department may issue an either-sex or antlerless elk permit, license or a combination, in exchange for allowing three successful elk permit holders (one third of which may be selected by landowner), as well as additional public hunters to lands enrolled in a contractual public elk hunting access agreement for wildlife management. Agreements require approval by the commission. Under these contracts, the landowner works with the department to define areas open to public elk hunting, the number of elk hunting days that will be allowed on the property, and other factors that the department and landowner consider necessary for elk management on the landowner's property. Two agreements are being considered for 2021: the Robert Lee Ranch and the John Swanz Ranch. The Lee agreement specifies a single 411-20 either-sex permit for the owner, family member or an authorized full-time employee, whereas the Swanz agreement specifies two 411-20 either-sex permits for the owner, family member or an authorized full-time employee. The Lee agreement was first exercised in 2015 and the Swanz agreement was first exercised in 2002. Each has been reapplied annually since those dates based upon continued positive post-hunt evaluations. Both agreements include a provision by which the landowners will select one third of the participants (one for Lee and two for Swanz), and the </w:t>
      </w:r>
      <w:r w:rsidRPr="00A95441">
        <w:rPr>
          <w:rFonts w:cstheme="minorHAnsi"/>
          <w:color w:val="000000"/>
          <w:sz w:val="24"/>
          <w:szCs w:val="24"/>
        </w:rPr>
        <w:lastRenderedPageBreak/>
        <w:t xml:space="preserve">department will notify two thirds of the public 411-20 permit holders selected (two for Lee and four for Swanz) of the access opportunity. Public hunters are offered the opportunity to hunt on the enrolled property but may also hunt anywhere else the permit is valid. If any of the public hunters declines the opportunity to hunt on the ranch properties, it will be offered to the next randomly selected permit holder. </w:t>
      </w:r>
    </w:p>
    <w:p w14:paraId="408705E6" w14:textId="77777777" w:rsidR="00AE31FD" w:rsidRPr="00A95441" w:rsidRDefault="00AE31FD" w:rsidP="000904E3">
      <w:pPr>
        <w:spacing w:after="0" w:line="240" w:lineRule="auto"/>
        <w:ind w:left="360"/>
        <w:jc w:val="both"/>
        <w:rPr>
          <w:rFonts w:cstheme="minorHAnsi"/>
          <w:i/>
          <w:iCs/>
          <w:sz w:val="24"/>
          <w:szCs w:val="24"/>
        </w:rPr>
      </w:pPr>
    </w:p>
    <w:p w14:paraId="516C4B64" w14:textId="77777777" w:rsidR="00AE31FD" w:rsidRPr="00A95441" w:rsidRDefault="00AE31FD" w:rsidP="000904E3">
      <w:pPr>
        <w:spacing w:after="0" w:line="240" w:lineRule="auto"/>
        <w:jc w:val="both"/>
        <w:rPr>
          <w:rFonts w:cstheme="minorHAnsi"/>
          <w:i/>
          <w:iCs/>
          <w:sz w:val="24"/>
          <w:szCs w:val="24"/>
        </w:rPr>
      </w:pPr>
      <w:r w:rsidRPr="00A95441">
        <w:rPr>
          <w:rFonts w:cstheme="minorHAnsi"/>
          <w:color w:val="000000"/>
          <w:sz w:val="24"/>
          <w:szCs w:val="24"/>
        </w:rPr>
        <w:t xml:space="preserve">Both existing agreements have received favorable public review in prior years. Additionally, the post-hunt evaluations have reasonably supportive feedback from all identified hunters and the landowner. This meeting opens the department's public comment period for these agreements, and comment will be taken until 5 p.m. on July 26, 2021. </w:t>
      </w:r>
    </w:p>
    <w:p w14:paraId="703F576A" w14:textId="77777777" w:rsidR="00AE31FD" w:rsidRPr="00A95441" w:rsidRDefault="00AE31FD" w:rsidP="000904E3">
      <w:pPr>
        <w:spacing w:after="0" w:line="240" w:lineRule="auto"/>
        <w:jc w:val="both"/>
        <w:rPr>
          <w:rFonts w:cstheme="minorHAnsi"/>
          <w:i/>
          <w:iCs/>
          <w:sz w:val="24"/>
          <w:szCs w:val="24"/>
        </w:rPr>
      </w:pPr>
    </w:p>
    <w:p w14:paraId="5FED8CE4" w14:textId="15736180" w:rsidR="00AE31FD" w:rsidRPr="00A95441" w:rsidRDefault="00AE31FD" w:rsidP="000904E3">
      <w:pPr>
        <w:spacing w:after="0" w:line="240" w:lineRule="auto"/>
        <w:jc w:val="both"/>
        <w:rPr>
          <w:rFonts w:cstheme="minorHAnsi"/>
          <w:i/>
          <w:iCs/>
          <w:sz w:val="24"/>
          <w:szCs w:val="24"/>
        </w:rPr>
      </w:pPr>
      <w:r w:rsidRPr="00A95441">
        <w:rPr>
          <w:rFonts w:cstheme="minorHAnsi"/>
          <w:color w:val="000000"/>
          <w:sz w:val="24"/>
          <w:szCs w:val="24"/>
        </w:rPr>
        <w:t>The department has had a favorable history with these participants. The department supports accepting additional public comment on these agreements.</w:t>
      </w:r>
    </w:p>
    <w:p w14:paraId="441282EC" w14:textId="163335AF" w:rsidR="003B4E21" w:rsidRPr="00A95441" w:rsidRDefault="006A4E62" w:rsidP="000904E3">
      <w:pPr>
        <w:pStyle w:val="ListParagraph"/>
        <w:numPr>
          <w:ilvl w:val="0"/>
          <w:numId w:val="23"/>
        </w:numPr>
        <w:spacing w:before="100" w:beforeAutospacing="1" w:after="100" w:afterAutospacing="1"/>
        <w:jc w:val="both"/>
        <w:rPr>
          <w:rFonts w:asciiTheme="minorHAnsi" w:hAnsiTheme="minorHAnsi" w:cstheme="minorHAnsi"/>
          <w:b/>
          <w:bCs/>
          <w:i/>
          <w:iCs/>
        </w:rPr>
      </w:pPr>
      <w:r w:rsidRPr="00A95441">
        <w:rPr>
          <w:rFonts w:asciiTheme="minorHAnsi" w:hAnsiTheme="minorHAnsi" w:cstheme="minorHAnsi"/>
          <w:b/>
          <w:bCs/>
          <w:color w:val="FF0000"/>
        </w:rPr>
        <w:t>06:57:30</w:t>
      </w:r>
      <w:r w:rsidRPr="00A95441">
        <w:rPr>
          <w:rFonts w:asciiTheme="minorHAnsi" w:hAnsiTheme="minorHAnsi" w:cstheme="minorHAnsi"/>
          <w:b/>
          <w:bCs/>
          <w:i/>
          <w:iCs/>
          <w:color w:val="FF0000"/>
        </w:rPr>
        <w:t xml:space="preserve"> </w:t>
      </w:r>
      <w:r w:rsidR="00EE1580" w:rsidRPr="00A95441">
        <w:rPr>
          <w:rFonts w:asciiTheme="minorHAnsi" w:hAnsiTheme="minorHAnsi" w:cstheme="minorHAnsi"/>
          <w:b/>
          <w:bCs/>
          <w:i/>
          <w:iCs/>
        </w:rPr>
        <w:t>M</w:t>
      </w:r>
      <w:r w:rsidR="00EA6C55" w:rsidRPr="00A95441">
        <w:rPr>
          <w:rFonts w:asciiTheme="minorHAnsi" w:hAnsiTheme="minorHAnsi" w:cstheme="minorHAnsi"/>
          <w:b/>
          <w:bCs/>
          <w:i/>
          <w:iCs/>
        </w:rPr>
        <w:t>otion</w:t>
      </w:r>
      <w:r w:rsidR="00EA6C55" w:rsidRPr="00A95441">
        <w:rPr>
          <w:rFonts w:asciiTheme="minorHAnsi" w:hAnsiTheme="minorHAnsi" w:cstheme="minorHAnsi"/>
          <w:i/>
          <w:iCs/>
        </w:rPr>
        <w:t xml:space="preserve">: </w:t>
      </w:r>
      <w:r w:rsidR="00EA6C55" w:rsidRPr="00A95441">
        <w:rPr>
          <w:rFonts w:asciiTheme="minorHAnsi" w:eastAsiaTheme="minorHAnsi" w:hAnsiTheme="minorHAnsi" w:cstheme="minorHAnsi"/>
          <w:i/>
          <w:iCs/>
          <w:color w:val="000000"/>
        </w:rPr>
        <w:t xml:space="preserve"> </w:t>
      </w:r>
      <w:r w:rsidR="00EE1580" w:rsidRPr="00A95441">
        <w:rPr>
          <w:rFonts w:asciiTheme="minorHAnsi" w:eastAsiaTheme="minorHAnsi" w:hAnsiTheme="minorHAnsi" w:cstheme="minorHAnsi"/>
          <w:i/>
          <w:iCs/>
          <w:color w:val="000000"/>
        </w:rPr>
        <w:t>Commissioner Cebull</w:t>
      </w:r>
      <w:r w:rsidR="00EA6C55" w:rsidRPr="00A95441">
        <w:rPr>
          <w:rFonts w:asciiTheme="minorHAnsi" w:eastAsiaTheme="minorHAnsi" w:hAnsiTheme="minorHAnsi" w:cstheme="minorHAnsi"/>
          <w:i/>
          <w:iCs/>
          <w:color w:val="000000"/>
        </w:rPr>
        <w:t xml:space="preserve"> move</w:t>
      </w:r>
      <w:r w:rsidR="00EE1580" w:rsidRPr="00A95441">
        <w:rPr>
          <w:rFonts w:asciiTheme="minorHAnsi" w:eastAsiaTheme="minorHAnsi" w:hAnsiTheme="minorHAnsi" w:cstheme="minorHAnsi"/>
          <w:i/>
          <w:iCs/>
          <w:color w:val="000000"/>
        </w:rPr>
        <w:t>d and Vice Chairman Tabor seconded</w:t>
      </w:r>
      <w:r w:rsidR="00EA6C55" w:rsidRPr="00A95441">
        <w:rPr>
          <w:rFonts w:asciiTheme="minorHAnsi" w:eastAsiaTheme="minorHAnsi" w:hAnsiTheme="minorHAnsi" w:cstheme="minorHAnsi"/>
          <w:i/>
          <w:iCs/>
          <w:color w:val="000000"/>
        </w:rPr>
        <w:t xml:space="preserve"> that the commission vote to accept for public comment the 454 agreements with the John Swanz and Robert Lee ranches.</w:t>
      </w:r>
    </w:p>
    <w:p w14:paraId="6E04875D" w14:textId="0399586F" w:rsidR="00EE1580" w:rsidRPr="00A95441" w:rsidRDefault="003B4E21" w:rsidP="000904E3">
      <w:pPr>
        <w:pStyle w:val="ListParagraph"/>
        <w:numPr>
          <w:ilvl w:val="0"/>
          <w:numId w:val="23"/>
        </w:numPr>
        <w:spacing w:before="100" w:beforeAutospacing="1" w:after="100" w:afterAutospacing="1"/>
        <w:jc w:val="both"/>
        <w:rPr>
          <w:rFonts w:asciiTheme="minorHAnsi" w:hAnsiTheme="minorHAnsi" w:cstheme="minorHAnsi"/>
          <w:b/>
          <w:bCs/>
          <w:i/>
          <w:iCs/>
        </w:rPr>
      </w:pPr>
      <w:r w:rsidRPr="00A95441">
        <w:rPr>
          <w:rFonts w:asciiTheme="minorHAnsi" w:hAnsiTheme="minorHAnsi" w:cstheme="minorHAnsi"/>
          <w:b/>
          <w:bCs/>
          <w:color w:val="FF0000"/>
        </w:rPr>
        <w:t>07:05:25</w:t>
      </w:r>
      <w:r w:rsidRPr="00A95441">
        <w:rPr>
          <w:rFonts w:asciiTheme="minorHAnsi" w:hAnsiTheme="minorHAnsi" w:cstheme="minorHAnsi"/>
          <w:b/>
          <w:bCs/>
          <w:i/>
          <w:iCs/>
          <w:color w:val="FF0000"/>
        </w:rPr>
        <w:t xml:space="preserve"> </w:t>
      </w:r>
      <w:r w:rsidR="00EE1580" w:rsidRPr="00A95441">
        <w:rPr>
          <w:rFonts w:asciiTheme="minorHAnsi" w:hAnsiTheme="minorHAnsi" w:cstheme="minorHAnsi"/>
          <w:b/>
          <w:bCs/>
          <w:i/>
          <w:iCs/>
        </w:rPr>
        <w:t>Motion passes 5-0.</w:t>
      </w:r>
    </w:p>
    <w:p w14:paraId="2CE25FA2" w14:textId="77777777" w:rsidR="00EB394D" w:rsidRPr="00A95441" w:rsidRDefault="00EB394D" w:rsidP="004E4989">
      <w:pPr>
        <w:pStyle w:val="ListParagraph"/>
        <w:spacing w:before="100" w:beforeAutospacing="1" w:after="100" w:afterAutospacing="1"/>
        <w:ind w:left="1080"/>
        <w:jc w:val="both"/>
        <w:rPr>
          <w:rFonts w:asciiTheme="minorHAnsi" w:hAnsiTheme="minorHAnsi" w:cstheme="minorHAnsi"/>
          <w:b/>
          <w:bCs/>
          <w:i/>
          <w:iCs/>
        </w:rPr>
      </w:pPr>
    </w:p>
    <w:p w14:paraId="7C5E6F41" w14:textId="778F07DB" w:rsidR="00E320D1" w:rsidRPr="00A95441" w:rsidRDefault="00F72076" w:rsidP="000904E3">
      <w:pPr>
        <w:spacing w:line="240" w:lineRule="auto"/>
        <w:jc w:val="both"/>
        <w:rPr>
          <w:rFonts w:cstheme="minorHAnsi"/>
          <w:b/>
          <w:bCs/>
          <w:sz w:val="24"/>
          <w:szCs w:val="24"/>
        </w:rPr>
      </w:pPr>
      <w:r w:rsidRPr="00A95441">
        <w:rPr>
          <w:rFonts w:cstheme="minorHAnsi"/>
          <w:b/>
          <w:bCs/>
          <w:color w:val="FF0000"/>
          <w:sz w:val="24"/>
          <w:szCs w:val="24"/>
        </w:rPr>
        <w:t xml:space="preserve">07:04:00 </w:t>
      </w:r>
      <w:r w:rsidR="00D564A4" w:rsidRPr="00A95441">
        <w:rPr>
          <w:rFonts w:cstheme="minorHAnsi"/>
          <w:b/>
          <w:bCs/>
          <w:sz w:val="24"/>
          <w:szCs w:val="24"/>
        </w:rPr>
        <w:t>Public Comment – For Issues Not on This Agenda</w:t>
      </w:r>
      <w:r w:rsidR="0000332D" w:rsidRPr="00A95441">
        <w:rPr>
          <w:rFonts w:cstheme="minorHAnsi"/>
          <w:b/>
          <w:bCs/>
          <w:sz w:val="24"/>
          <w:szCs w:val="24"/>
        </w:rPr>
        <w:t xml:space="preserve"> </w:t>
      </w:r>
    </w:p>
    <w:p w14:paraId="7C722A1E" w14:textId="20484837" w:rsidR="002D3C93" w:rsidRPr="00A95441" w:rsidRDefault="00497C02" w:rsidP="000904E3">
      <w:pPr>
        <w:spacing w:line="240" w:lineRule="auto"/>
        <w:jc w:val="both"/>
        <w:rPr>
          <w:rFonts w:cstheme="minorHAnsi"/>
          <w:b/>
          <w:bCs/>
          <w:sz w:val="24"/>
          <w:szCs w:val="24"/>
        </w:rPr>
      </w:pPr>
      <w:r w:rsidRPr="00A95441">
        <w:rPr>
          <w:rFonts w:cstheme="minorHAnsi"/>
          <w:b/>
          <w:bCs/>
          <w:color w:val="FF0000"/>
          <w:sz w:val="24"/>
          <w:szCs w:val="24"/>
        </w:rPr>
        <w:t xml:space="preserve">07:22:49 </w:t>
      </w:r>
      <w:r w:rsidR="006D60FD" w:rsidRPr="00A95441">
        <w:rPr>
          <w:rFonts w:cstheme="minorHAnsi"/>
          <w:b/>
          <w:bCs/>
          <w:sz w:val="24"/>
          <w:szCs w:val="24"/>
        </w:rPr>
        <w:t>Adjournment</w:t>
      </w:r>
      <w:r w:rsidRPr="00A95441">
        <w:rPr>
          <w:rFonts w:cstheme="minorHAnsi"/>
          <w:b/>
          <w:bCs/>
          <w:sz w:val="24"/>
          <w:szCs w:val="24"/>
        </w:rPr>
        <w:t xml:space="preserve"> 3:41 p.m.</w:t>
      </w:r>
    </w:p>
    <w:p w14:paraId="157E5329" w14:textId="6F687CD1" w:rsidR="00497C02" w:rsidRPr="00A95441" w:rsidRDefault="00497C02" w:rsidP="000904E3">
      <w:pPr>
        <w:pStyle w:val="ListParagraph"/>
        <w:numPr>
          <w:ilvl w:val="0"/>
          <w:numId w:val="27"/>
        </w:numPr>
        <w:jc w:val="both"/>
        <w:rPr>
          <w:rFonts w:asciiTheme="minorHAnsi" w:hAnsiTheme="minorHAnsi" w:cstheme="minorHAnsi"/>
        </w:rPr>
      </w:pPr>
      <w:r w:rsidRPr="00A95441">
        <w:rPr>
          <w:rFonts w:asciiTheme="minorHAnsi" w:hAnsiTheme="minorHAnsi" w:cstheme="minorHAnsi"/>
          <w:b/>
          <w:bCs/>
        </w:rPr>
        <w:t xml:space="preserve">Motion: </w:t>
      </w:r>
      <w:r w:rsidRPr="00A95441">
        <w:rPr>
          <w:rFonts w:asciiTheme="minorHAnsi" w:hAnsiTheme="minorHAnsi" w:cstheme="minorHAnsi"/>
        </w:rPr>
        <w:t xml:space="preserve">Commissioner Byorth moved </w:t>
      </w:r>
      <w:r w:rsidR="00B249E5">
        <w:rPr>
          <w:rFonts w:asciiTheme="minorHAnsi" w:hAnsiTheme="minorHAnsi" w:cstheme="minorHAnsi"/>
        </w:rPr>
        <w:t xml:space="preserve">to adjourn </w:t>
      </w:r>
      <w:r w:rsidRPr="00A95441">
        <w:rPr>
          <w:rFonts w:asciiTheme="minorHAnsi" w:hAnsiTheme="minorHAnsi" w:cstheme="minorHAnsi"/>
        </w:rPr>
        <w:t>and Commissioner Ceb</w:t>
      </w:r>
      <w:r w:rsidR="00B249E5">
        <w:rPr>
          <w:rFonts w:asciiTheme="minorHAnsi" w:hAnsiTheme="minorHAnsi" w:cstheme="minorHAnsi"/>
        </w:rPr>
        <w:t>u</w:t>
      </w:r>
      <w:r w:rsidRPr="00A95441">
        <w:rPr>
          <w:rFonts w:asciiTheme="minorHAnsi" w:hAnsiTheme="minorHAnsi" w:cstheme="minorHAnsi"/>
        </w:rPr>
        <w:t>ll seconded.</w:t>
      </w:r>
    </w:p>
    <w:p w14:paraId="42DF258E" w14:textId="18B8B2B1" w:rsidR="00060D0A" w:rsidRPr="007B1F4E" w:rsidRDefault="00060D0A" w:rsidP="000904E3">
      <w:pPr>
        <w:pStyle w:val="ListParagraph"/>
        <w:numPr>
          <w:ilvl w:val="0"/>
          <w:numId w:val="27"/>
        </w:numPr>
        <w:jc w:val="both"/>
        <w:rPr>
          <w:rFonts w:asciiTheme="minorHAnsi" w:hAnsiTheme="minorHAnsi" w:cstheme="minorHAnsi"/>
          <w:i/>
          <w:iCs/>
        </w:rPr>
      </w:pPr>
      <w:r w:rsidRPr="00A95441">
        <w:rPr>
          <w:rFonts w:asciiTheme="minorHAnsi" w:hAnsiTheme="minorHAnsi" w:cstheme="minorHAnsi"/>
          <w:b/>
          <w:bCs/>
          <w:i/>
          <w:iCs/>
        </w:rPr>
        <w:t>Motion passes 5-0.</w:t>
      </w:r>
    </w:p>
    <w:p w14:paraId="00ABE68E" w14:textId="0538FB6C" w:rsidR="007B1F4E" w:rsidRDefault="007B1F4E" w:rsidP="007B1F4E">
      <w:pPr>
        <w:jc w:val="both"/>
        <w:rPr>
          <w:rFonts w:cstheme="minorHAnsi"/>
          <w:i/>
          <w:iCs/>
        </w:rPr>
      </w:pPr>
    </w:p>
    <w:p w14:paraId="7611FFA6" w14:textId="2B8983F5" w:rsidR="007B1F4E" w:rsidRDefault="007B1F4E" w:rsidP="007B1F4E">
      <w:pPr>
        <w:jc w:val="both"/>
        <w:rPr>
          <w:rFonts w:cstheme="minorHAnsi"/>
          <w:i/>
          <w:iCs/>
        </w:rPr>
      </w:pPr>
    </w:p>
    <w:sectPr w:rsidR="007B1F4E" w:rsidSect="00CC6BA8">
      <w:type w:val="continuous"/>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59B54B" w14:textId="77777777" w:rsidR="006B3505" w:rsidRDefault="006B3505" w:rsidP="00A640A4">
      <w:pPr>
        <w:spacing w:after="0" w:line="240" w:lineRule="auto"/>
      </w:pPr>
      <w:r>
        <w:separator/>
      </w:r>
    </w:p>
  </w:endnote>
  <w:endnote w:type="continuationSeparator" w:id="0">
    <w:p w14:paraId="50C01957" w14:textId="77777777" w:rsidR="006B3505" w:rsidRDefault="006B3505"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73114060"/>
      <w:docPartObj>
        <w:docPartGallery w:val="Page Numbers (Bottom of Page)"/>
        <w:docPartUnique/>
      </w:docPartObj>
    </w:sdtPr>
    <w:sdtEndPr/>
    <w:sdtContent>
      <w:sdt>
        <w:sdtPr>
          <w:id w:val="1728636285"/>
          <w:docPartObj>
            <w:docPartGallery w:val="Page Numbers (Top of Page)"/>
            <w:docPartUnique/>
          </w:docPartObj>
        </w:sdtPr>
        <w:sdtEndPr/>
        <w:sdtContent>
          <w:p w14:paraId="3E17C12D" w14:textId="77777777" w:rsidR="001E284B" w:rsidRDefault="001E28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05AA36E" w14:textId="77777777" w:rsidR="00185FB1" w:rsidRDefault="00185F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135929" w14:textId="77777777" w:rsidR="006B3505" w:rsidRDefault="006B3505" w:rsidP="00A640A4">
      <w:pPr>
        <w:spacing w:after="0" w:line="240" w:lineRule="auto"/>
      </w:pPr>
      <w:r>
        <w:separator/>
      </w:r>
    </w:p>
  </w:footnote>
  <w:footnote w:type="continuationSeparator" w:id="0">
    <w:p w14:paraId="3F81694F" w14:textId="77777777" w:rsidR="006B3505" w:rsidRDefault="006B3505"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F52D1B" w14:textId="4206AD20" w:rsidR="00A640A4" w:rsidRPr="004C02D1" w:rsidRDefault="00534D88" w:rsidP="00534D88">
    <w:pPr>
      <w:pStyle w:val="Header"/>
      <w:tabs>
        <w:tab w:val="clear" w:pos="4680"/>
        <w:tab w:val="clear" w:pos="9360"/>
        <w:tab w:val="left" w:pos="237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713779" w14:textId="152C8463" w:rsidR="00AF55BC" w:rsidRDefault="00534D88">
    <w:pPr>
      <w:pStyle w:val="Header"/>
    </w:pPr>
    <w:r>
      <w:rPr>
        <w:noProof/>
      </w:rPr>
      <w:drawing>
        <wp:anchor distT="0" distB="0" distL="114300" distR="114300" simplePos="0" relativeHeight="251659264" behindDoc="0" locked="0" layoutInCell="1" allowOverlap="1" wp14:anchorId="67DF82AF" wp14:editId="3F4EA632">
          <wp:simplePos x="0" y="0"/>
          <wp:positionH relativeFrom="page">
            <wp:posOffset>-19050</wp:posOffset>
          </wp:positionH>
          <wp:positionV relativeFrom="paragraph">
            <wp:posOffset>-381000</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A3F1C229"/>
    <w:multiLevelType w:val="hybridMultilevel"/>
    <w:tmpl w:val="3B57F9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C39FE1E"/>
    <w:multiLevelType w:val="hybridMultilevel"/>
    <w:tmpl w:val="62F776B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726ADF"/>
    <w:multiLevelType w:val="hybridMultilevel"/>
    <w:tmpl w:val="61EE720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A7B4B9E"/>
    <w:multiLevelType w:val="hybridMultilevel"/>
    <w:tmpl w:val="7C96F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694841"/>
    <w:multiLevelType w:val="hybridMultilevel"/>
    <w:tmpl w:val="5D6691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EE6FEF"/>
    <w:multiLevelType w:val="hybridMultilevel"/>
    <w:tmpl w:val="46F45FA0"/>
    <w:lvl w:ilvl="0" w:tplc="382EBA1E">
      <w:start w:val="1"/>
      <w:numFmt w:val="bullet"/>
      <w:lvlText w:val=""/>
      <w:lvlPicBulletId w:val="0"/>
      <w:lvlJc w:val="left"/>
      <w:pPr>
        <w:ind w:left="720" w:hanging="360"/>
      </w:pPr>
      <w:rPr>
        <w:rFonts w:ascii="Symbol" w:hAnsi="Symbol" w:hint="default"/>
        <w:color w:val="auto"/>
      </w:rPr>
    </w:lvl>
    <w:lvl w:ilvl="1" w:tplc="90FCB8CA">
      <w:numFmt w:val="bullet"/>
      <w:lvlText w:val="–"/>
      <w:lvlJc w:val="left"/>
      <w:pPr>
        <w:ind w:left="1440" w:hanging="360"/>
      </w:pPr>
      <w:rPr>
        <w:rFonts w:ascii="Calibri" w:eastAsia="Times New Roman" w:hAnsi="Calibri" w:cs="Calibri" w:hint="default"/>
        <w:b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2941A7"/>
    <w:multiLevelType w:val="hybridMultilevel"/>
    <w:tmpl w:val="0DC6E330"/>
    <w:lvl w:ilvl="0" w:tplc="0409000D">
      <w:start w:val="1"/>
      <w:numFmt w:val="bullet"/>
      <w:lvlText w:val=""/>
      <w:lvlJc w:val="left"/>
      <w:pPr>
        <w:ind w:left="1080" w:hanging="360"/>
      </w:pPr>
      <w:rPr>
        <w:rFonts w:ascii="Wingdings" w:hAnsi="Wingding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1132978"/>
    <w:multiLevelType w:val="hybridMultilevel"/>
    <w:tmpl w:val="5E2E7D5C"/>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001946"/>
    <w:multiLevelType w:val="hybridMultilevel"/>
    <w:tmpl w:val="A686148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73912E2"/>
    <w:multiLevelType w:val="hybridMultilevel"/>
    <w:tmpl w:val="33AA6BB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B6247D1"/>
    <w:multiLevelType w:val="hybridMultilevel"/>
    <w:tmpl w:val="5A90C1C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D6D1103"/>
    <w:multiLevelType w:val="hybridMultilevel"/>
    <w:tmpl w:val="9F24D272"/>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E35654"/>
    <w:multiLevelType w:val="hybridMultilevel"/>
    <w:tmpl w:val="E1F059A0"/>
    <w:lvl w:ilvl="0" w:tplc="0409000D">
      <w:start w:val="1"/>
      <w:numFmt w:val="bullet"/>
      <w:lvlText w:val=""/>
      <w:lvlJc w:val="left"/>
      <w:pPr>
        <w:ind w:left="1080" w:hanging="360"/>
      </w:pPr>
      <w:rPr>
        <w:rFonts w:ascii="Wingdings" w:hAnsi="Wingdings" w:hint="default"/>
      </w:rPr>
    </w:lvl>
    <w:lvl w:ilvl="1" w:tplc="0409000D">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A484C81"/>
    <w:multiLevelType w:val="hybridMultilevel"/>
    <w:tmpl w:val="89CE098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022032"/>
    <w:multiLevelType w:val="hybridMultilevel"/>
    <w:tmpl w:val="02188F7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FBD2A57"/>
    <w:multiLevelType w:val="hybridMultilevel"/>
    <w:tmpl w:val="5756F204"/>
    <w:lvl w:ilvl="0" w:tplc="382EBA1E">
      <w:start w:val="1"/>
      <w:numFmt w:val="bullet"/>
      <w:lvlText w:val=""/>
      <w:lvlPicBulletId w:val="0"/>
      <w:lvlJc w:val="left"/>
      <w:pPr>
        <w:ind w:left="810" w:hanging="360"/>
      </w:pPr>
      <w:rPr>
        <w:rFonts w:ascii="Symbol" w:hAnsi="Symbol" w:hint="default"/>
        <w:color w:val="auto"/>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15:restartNumberingAfterBreak="0">
    <w:nsid w:val="3113652E"/>
    <w:multiLevelType w:val="hybridMultilevel"/>
    <w:tmpl w:val="A192E43E"/>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31430F4"/>
    <w:multiLevelType w:val="hybridMultilevel"/>
    <w:tmpl w:val="7480F78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395245B"/>
    <w:multiLevelType w:val="hybridMultilevel"/>
    <w:tmpl w:val="ED2082D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5246ADB"/>
    <w:multiLevelType w:val="hybridMultilevel"/>
    <w:tmpl w:val="4F0003AC"/>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79044D3"/>
    <w:multiLevelType w:val="hybridMultilevel"/>
    <w:tmpl w:val="0D4EB34E"/>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EC84BA8"/>
    <w:multiLevelType w:val="hybridMultilevel"/>
    <w:tmpl w:val="44BA1CC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01104F6"/>
    <w:multiLevelType w:val="hybridMultilevel"/>
    <w:tmpl w:val="22DE083C"/>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18E28F0"/>
    <w:multiLevelType w:val="hybridMultilevel"/>
    <w:tmpl w:val="6022593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5186D76"/>
    <w:multiLevelType w:val="hybridMultilevel"/>
    <w:tmpl w:val="3CB2C19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9AA339F"/>
    <w:multiLevelType w:val="hybridMultilevel"/>
    <w:tmpl w:val="3814AB5A"/>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1CE2324"/>
    <w:multiLevelType w:val="hybridMultilevel"/>
    <w:tmpl w:val="931E7612"/>
    <w:lvl w:ilvl="0" w:tplc="0409000D">
      <w:start w:val="1"/>
      <w:numFmt w:val="bullet"/>
      <w:lvlText w:val=""/>
      <w:lvlJc w:val="left"/>
      <w:pPr>
        <w:ind w:left="1080" w:hanging="360"/>
      </w:pPr>
      <w:rPr>
        <w:rFonts w:ascii="Wingdings" w:hAnsi="Wingding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73567A2"/>
    <w:multiLevelType w:val="hybridMultilevel"/>
    <w:tmpl w:val="0C068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77C6A75"/>
    <w:multiLevelType w:val="hybridMultilevel"/>
    <w:tmpl w:val="AA64288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58C12E3C"/>
    <w:multiLevelType w:val="hybridMultilevel"/>
    <w:tmpl w:val="E0EEBBD2"/>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8CD7AD3"/>
    <w:multiLevelType w:val="hybridMultilevel"/>
    <w:tmpl w:val="6816A7B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59C05D58"/>
    <w:multiLevelType w:val="hybridMultilevel"/>
    <w:tmpl w:val="8748427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6F049D0"/>
    <w:multiLevelType w:val="hybridMultilevel"/>
    <w:tmpl w:val="E126092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7340F35"/>
    <w:multiLevelType w:val="hybridMultilevel"/>
    <w:tmpl w:val="C2CC8F2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78B7E9C"/>
    <w:multiLevelType w:val="hybridMultilevel"/>
    <w:tmpl w:val="E0C0BBC0"/>
    <w:lvl w:ilvl="0" w:tplc="0409000D">
      <w:start w:val="1"/>
      <w:numFmt w:val="bullet"/>
      <w:lvlText w:val=""/>
      <w:lvlJc w:val="left"/>
      <w:pPr>
        <w:ind w:left="1080" w:hanging="360"/>
      </w:pPr>
      <w:rPr>
        <w:rFonts w:ascii="Wingdings" w:hAnsi="Wingding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3BB1F50"/>
    <w:multiLevelType w:val="hybridMultilevel"/>
    <w:tmpl w:val="37B8DB54"/>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B9A0C40"/>
    <w:multiLevelType w:val="hybridMultilevel"/>
    <w:tmpl w:val="2D9E73B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E3A443A"/>
    <w:multiLevelType w:val="hybridMultilevel"/>
    <w:tmpl w:val="5C7EA61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15"/>
  </w:num>
  <w:num w:numId="3">
    <w:abstractNumId w:val="26"/>
  </w:num>
  <w:num w:numId="4">
    <w:abstractNumId w:val="12"/>
  </w:num>
  <w:num w:numId="5">
    <w:abstractNumId w:val="6"/>
  </w:num>
  <w:num w:numId="6">
    <w:abstractNumId w:val="34"/>
  </w:num>
  <w:num w:numId="7">
    <w:abstractNumId w:val="16"/>
  </w:num>
  <w:num w:numId="8">
    <w:abstractNumId w:val="24"/>
  </w:num>
  <w:num w:numId="9">
    <w:abstractNumId w:val="14"/>
  </w:num>
  <w:num w:numId="10">
    <w:abstractNumId w:val="2"/>
  </w:num>
  <w:num w:numId="11">
    <w:abstractNumId w:val="25"/>
  </w:num>
  <w:num w:numId="12">
    <w:abstractNumId w:val="17"/>
  </w:num>
  <w:num w:numId="13">
    <w:abstractNumId w:val="19"/>
  </w:num>
  <w:num w:numId="14">
    <w:abstractNumId w:val="9"/>
  </w:num>
  <w:num w:numId="15">
    <w:abstractNumId w:val="31"/>
  </w:num>
  <w:num w:numId="16">
    <w:abstractNumId w:val="21"/>
  </w:num>
  <w:num w:numId="17">
    <w:abstractNumId w:val="18"/>
  </w:num>
  <w:num w:numId="18">
    <w:abstractNumId w:val="20"/>
  </w:num>
  <w:num w:numId="19">
    <w:abstractNumId w:val="23"/>
  </w:num>
  <w:num w:numId="20">
    <w:abstractNumId w:val="37"/>
  </w:num>
  <w:num w:numId="21">
    <w:abstractNumId w:val="22"/>
  </w:num>
  <w:num w:numId="22">
    <w:abstractNumId w:val="33"/>
  </w:num>
  <w:num w:numId="23">
    <w:abstractNumId w:val="30"/>
  </w:num>
  <w:num w:numId="24">
    <w:abstractNumId w:val="11"/>
  </w:num>
  <w:num w:numId="25">
    <w:abstractNumId w:val="29"/>
  </w:num>
  <w:num w:numId="26">
    <w:abstractNumId w:val="10"/>
  </w:num>
  <w:num w:numId="27">
    <w:abstractNumId w:val="13"/>
  </w:num>
  <w:num w:numId="28">
    <w:abstractNumId w:val="8"/>
  </w:num>
  <w:num w:numId="29">
    <w:abstractNumId w:val="4"/>
  </w:num>
  <w:num w:numId="30">
    <w:abstractNumId w:val="3"/>
  </w:num>
  <w:num w:numId="31">
    <w:abstractNumId w:val="0"/>
  </w:num>
  <w:num w:numId="32">
    <w:abstractNumId w:val="1"/>
  </w:num>
  <w:num w:numId="33">
    <w:abstractNumId w:val="35"/>
  </w:num>
  <w:num w:numId="34">
    <w:abstractNumId w:val="27"/>
  </w:num>
  <w:num w:numId="35">
    <w:abstractNumId w:val="7"/>
  </w:num>
  <w:num w:numId="36">
    <w:abstractNumId w:val="32"/>
  </w:num>
  <w:num w:numId="37">
    <w:abstractNumId w:val="36"/>
  </w:num>
  <w:num w:numId="38">
    <w:abstractNumId w:val="2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03031"/>
    <w:rsid w:val="0000332D"/>
    <w:rsid w:val="000049D4"/>
    <w:rsid w:val="000062E5"/>
    <w:rsid w:val="00014A5C"/>
    <w:rsid w:val="000163DB"/>
    <w:rsid w:val="00016AC6"/>
    <w:rsid w:val="0002013C"/>
    <w:rsid w:val="00022050"/>
    <w:rsid w:val="00025551"/>
    <w:rsid w:val="00040E90"/>
    <w:rsid w:val="0004354C"/>
    <w:rsid w:val="0004419F"/>
    <w:rsid w:val="0005070C"/>
    <w:rsid w:val="00052A8C"/>
    <w:rsid w:val="0005353F"/>
    <w:rsid w:val="000537F9"/>
    <w:rsid w:val="0005431B"/>
    <w:rsid w:val="00060D0A"/>
    <w:rsid w:val="00063500"/>
    <w:rsid w:val="0006359C"/>
    <w:rsid w:val="00080415"/>
    <w:rsid w:val="00080BA7"/>
    <w:rsid w:val="00083D1F"/>
    <w:rsid w:val="000872CD"/>
    <w:rsid w:val="000874FC"/>
    <w:rsid w:val="000904E3"/>
    <w:rsid w:val="0009105C"/>
    <w:rsid w:val="000933FB"/>
    <w:rsid w:val="00095235"/>
    <w:rsid w:val="00095E20"/>
    <w:rsid w:val="00097E15"/>
    <w:rsid w:val="000A32DD"/>
    <w:rsid w:val="000A3EBD"/>
    <w:rsid w:val="000A4566"/>
    <w:rsid w:val="000A50E7"/>
    <w:rsid w:val="000A7AF7"/>
    <w:rsid w:val="000B4B8E"/>
    <w:rsid w:val="000C108F"/>
    <w:rsid w:val="000C14A2"/>
    <w:rsid w:val="000C2397"/>
    <w:rsid w:val="000C2B5E"/>
    <w:rsid w:val="000C2DF3"/>
    <w:rsid w:val="000D6347"/>
    <w:rsid w:val="000E0CBF"/>
    <w:rsid w:val="000F23B9"/>
    <w:rsid w:val="000F3016"/>
    <w:rsid w:val="00105190"/>
    <w:rsid w:val="00113F06"/>
    <w:rsid w:val="00114B5B"/>
    <w:rsid w:val="00115187"/>
    <w:rsid w:val="0011572F"/>
    <w:rsid w:val="00117BDA"/>
    <w:rsid w:val="0013369F"/>
    <w:rsid w:val="0015013B"/>
    <w:rsid w:val="00152D89"/>
    <w:rsid w:val="00152DC2"/>
    <w:rsid w:val="00156CEA"/>
    <w:rsid w:val="001645A8"/>
    <w:rsid w:val="00165515"/>
    <w:rsid w:val="00167EF9"/>
    <w:rsid w:val="00173CCD"/>
    <w:rsid w:val="0017700E"/>
    <w:rsid w:val="00177D08"/>
    <w:rsid w:val="00185FB1"/>
    <w:rsid w:val="00190127"/>
    <w:rsid w:val="0019113E"/>
    <w:rsid w:val="001924E8"/>
    <w:rsid w:val="00194735"/>
    <w:rsid w:val="00197B92"/>
    <w:rsid w:val="001A061E"/>
    <w:rsid w:val="001A2689"/>
    <w:rsid w:val="001A68FF"/>
    <w:rsid w:val="001B0452"/>
    <w:rsid w:val="001C0ECB"/>
    <w:rsid w:val="001C237C"/>
    <w:rsid w:val="001C27E6"/>
    <w:rsid w:val="001C3C8A"/>
    <w:rsid w:val="001C4132"/>
    <w:rsid w:val="001C63AC"/>
    <w:rsid w:val="001D1A2B"/>
    <w:rsid w:val="001D3008"/>
    <w:rsid w:val="001D3A8A"/>
    <w:rsid w:val="001E284B"/>
    <w:rsid w:val="001E55E5"/>
    <w:rsid w:val="001E74EC"/>
    <w:rsid w:val="001F076A"/>
    <w:rsid w:val="001F1F78"/>
    <w:rsid w:val="001F532F"/>
    <w:rsid w:val="00200B38"/>
    <w:rsid w:val="00201644"/>
    <w:rsid w:val="00211FB9"/>
    <w:rsid w:val="002136CA"/>
    <w:rsid w:val="00215F38"/>
    <w:rsid w:val="00216125"/>
    <w:rsid w:val="0023350A"/>
    <w:rsid w:val="00237A7D"/>
    <w:rsid w:val="0024257D"/>
    <w:rsid w:val="00247B7C"/>
    <w:rsid w:val="00255853"/>
    <w:rsid w:val="0025650F"/>
    <w:rsid w:val="00257204"/>
    <w:rsid w:val="0026243A"/>
    <w:rsid w:val="00262CF8"/>
    <w:rsid w:val="00264540"/>
    <w:rsid w:val="0027057F"/>
    <w:rsid w:val="00270D77"/>
    <w:rsid w:val="00270F71"/>
    <w:rsid w:val="002747A5"/>
    <w:rsid w:val="002756E4"/>
    <w:rsid w:val="00276991"/>
    <w:rsid w:val="002804E4"/>
    <w:rsid w:val="00285A87"/>
    <w:rsid w:val="00287021"/>
    <w:rsid w:val="00291526"/>
    <w:rsid w:val="00291D71"/>
    <w:rsid w:val="002971E4"/>
    <w:rsid w:val="002A2DC6"/>
    <w:rsid w:val="002A3A3E"/>
    <w:rsid w:val="002A5D10"/>
    <w:rsid w:val="002A633F"/>
    <w:rsid w:val="002B4831"/>
    <w:rsid w:val="002B4C40"/>
    <w:rsid w:val="002B6E38"/>
    <w:rsid w:val="002B6F6C"/>
    <w:rsid w:val="002C0AE3"/>
    <w:rsid w:val="002C5882"/>
    <w:rsid w:val="002C72B8"/>
    <w:rsid w:val="002D18F9"/>
    <w:rsid w:val="002D3C93"/>
    <w:rsid w:val="002E082A"/>
    <w:rsid w:val="002E3AFC"/>
    <w:rsid w:val="002E3EA7"/>
    <w:rsid w:val="002E7E4B"/>
    <w:rsid w:val="002F0500"/>
    <w:rsid w:val="002F0DF4"/>
    <w:rsid w:val="002F5DA7"/>
    <w:rsid w:val="003007C4"/>
    <w:rsid w:val="0030131F"/>
    <w:rsid w:val="003111B0"/>
    <w:rsid w:val="003136EC"/>
    <w:rsid w:val="00315A41"/>
    <w:rsid w:val="00325166"/>
    <w:rsid w:val="00327A26"/>
    <w:rsid w:val="00335E0C"/>
    <w:rsid w:val="00343F63"/>
    <w:rsid w:val="00347062"/>
    <w:rsid w:val="00354F86"/>
    <w:rsid w:val="00360B60"/>
    <w:rsid w:val="00363706"/>
    <w:rsid w:val="00366ACF"/>
    <w:rsid w:val="003703C8"/>
    <w:rsid w:val="00372ACE"/>
    <w:rsid w:val="00395171"/>
    <w:rsid w:val="003A1E91"/>
    <w:rsid w:val="003A2B8D"/>
    <w:rsid w:val="003B4E21"/>
    <w:rsid w:val="003C22A9"/>
    <w:rsid w:val="003C4BA6"/>
    <w:rsid w:val="003C68E7"/>
    <w:rsid w:val="003D4B0C"/>
    <w:rsid w:val="003D4EC5"/>
    <w:rsid w:val="003D63F7"/>
    <w:rsid w:val="003D75B4"/>
    <w:rsid w:val="004069BC"/>
    <w:rsid w:val="0041358E"/>
    <w:rsid w:val="00425D11"/>
    <w:rsid w:val="00436EA3"/>
    <w:rsid w:val="0043702D"/>
    <w:rsid w:val="004371C0"/>
    <w:rsid w:val="004379C9"/>
    <w:rsid w:val="00440E6A"/>
    <w:rsid w:val="00440EF4"/>
    <w:rsid w:val="00441411"/>
    <w:rsid w:val="00444007"/>
    <w:rsid w:val="00447307"/>
    <w:rsid w:val="00450EC2"/>
    <w:rsid w:val="00465679"/>
    <w:rsid w:val="00467F92"/>
    <w:rsid w:val="00473D03"/>
    <w:rsid w:val="00474B8A"/>
    <w:rsid w:val="004811ED"/>
    <w:rsid w:val="00490CB5"/>
    <w:rsid w:val="0049228E"/>
    <w:rsid w:val="00494AC8"/>
    <w:rsid w:val="0049540A"/>
    <w:rsid w:val="0049725B"/>
    <w:rsid w:val="00497C02"/>
    <w:rsid w:val="004A1616"/>
    <w:rsid w:val="004A3C0C"/>
    <w:rsid w:val="004A4415"/>
    <w:rsid w:val="004A6D7E"/>
    <w:rsid w:val="004B7C70"/>
    <w:rsid w:val="004C0139"/>
    <w:rsid w:val="004C02D1"/>
    <w:rsid w:val="004C07D3"/>
    <w:rsid w:val="004C1E4A"/>
    <w:rsid w:val="004C4295"/>
    <w:rsid w:val="004D13EC"/>
    <w:rsid w:val="004E0DB2"/>
    <w:rsid w:val="004E133B"/>
    <w:rsid w:val="004E1BC6"/>
    <w:rsid w:val="004E4989"/>
    <w:rsid w:val="004F0C0B"/>
    <w:rsid w:val="004F28B9"/>
    <w:rsid w:val="00504B8E"/>
    <w:rsid w:val="00504C3D"/>
    <w:rsid w:val="00505ADB"/>
    <w:rsid w:val="00505E66"/>
    <w:rsid w:val="00507E9D"/>
    <w:rsid w:val="00510D22"/>
    <w:rsid w:val="005110AF"/>
    <w:rsid w:val="00515C0B"/>
    <w:rsid w:val="00525730"/>
    <w:rsid w:val="00531839"/>
    <w:rsid w:val="00532BA8"/>
    <w:rsid w:val="0053361C"/>
    <w:rsid w:val="00534D88"/>
    <w:rsid w:val="00537A9C"/>
    <w:rsid w:val="00540C2C"/>
    <w:rsid w:val="00541096"/>
    <w:rsid w:val="0054496D"/>
    <w:rsid w:val="00556C77"/>
    <w:rsid w:val="00562FAB"/>
    <w:rsid w:val="0056344C"/>
    <w:rsid w:val="00563CFC"/>
    <w:rsid w:val="005646F5"/>
    <w:rsid w:val="005661AD"/>
    <w:rsid w:val="00566BE5"/>
    <w:rsid w:val="005730CB"/>
    <w:rsid w:val="00590E6F"/>
    <w:rsid w:val="005A1F6F"/>
    <w:rsid w:val="005A2321"/>
    <w:rsid w:val="005A3DCA"/>
    <w:rsid w:val="005A6FB7"/>
    <w:rsid w:val="005B2EBA"/>
    <w:rsid w:val="005B622D"/>
    <w:rsid w:val="005B67E1"/>
    <w:rsid w:val="005C0857"/>
    <w:rsid w:val="005E3397"/>
    <w:rsid w:val="005E3D37"/>
    <w:rsid w:val="005E6F22"/>
    <w:rsid w:val="005E78E6"/>
    <w:rsid w:val="005F32C4"/>
    <w:rsid w:val="005F58E0"/>
    <w:rsid w:val="005F7CF3"/>
    <w:rsid w:val="00604A4F"/>
    <w:rsid w:val="00605769"/>
    <w:rsid w:val="00605CE1"/>
    <w:rsid w:val="00607DEB"/>
    <w:rsid w:val="006129D1"/>
    <w:rsid w:val="00613185"/>
    <w:rsid w:val="00616268"/>
    <w:rsid w:val="00621EA8"/>
    <w:rsid w:val="006354FE"/>
    <w:rsid w:val="006367F0"/>
    <w:rsid w:val="00640DCF"/>
    <w:rsid w:val="0064185D"/>
    <w:rsid w:val="006451BD"/>
    <w:rsid w:val="0064570A"/>
    <w:rsid w:val="00646288"/>
    <w:rsid w:val="00647C30"/>
    <w:rsid w:val="00655143"/>
    <w:rsid w:val="006658B8"/>
    <w:rsid w:val="00672413"/>
    <w:rsid w:val="006754E5"/>
    <w:rsid w:val="0067688A"/>
    <w:rsid w:val="00682D2A"/>
    <w:rsid w:val="006860CA"/>
    <w:rsid w:val="0068706F"/>
    <w:rsid w:val="00691169"/>
    <w:rsid w:val="00693626"/>
    <w:rsid w:val="006A1CA9"/>
    <w:rsid w:val="006A2E6D"/>
    <w:rsid w:val="006A4E62"/>
    <w:rsid w:val="006A5979"/>
    <w:rsid w:val="006A5F1C"/>
    <w:rsid w:val="006B0EE2"/>
    <w:rsid w:val="006B3505"/>
    <w:rsid w:val="006B6EA8"/>
    <w:rsid w:val="006B70EC"/>
    <w:rsid w:val="006B7DA9"/>
    <w:rsid w:val="006C7693"/>
    <w:rsid w:val="006D212B"/>
    <w:rsid w:val="006D47D4"/>
    <w:rsid w:val="006D60FD"/>
    <w:rsid w:val="006D7606"/>
    <w:rsid w:val="006F2474"/>
    <w:rsid w:val="006F7D46"/>
    <w:rsid w:val="00705C49"/>
    <w:rsid w:val="007100C2"/>
    <w:rsid w:val="00714972"/>
    <w:rsid w:val="00727127"/>
    <w:rsid w:val="007359C6"/>
    <w:rsid w:val="00744AF7"/>
    <w:rsid w:val="007559A2"/>
    <w:rsid w:val="00763554"/>
    <w:rsid w:val="00765D0E"/>
    <w:rsid w:val="00767ADD"/>
    <w:rsid w:val="007729A1"/>
    <w:rsid w:val="00772E3C"/>
    <w:rsid w:val="007744D2"/>
    <w:rsid w:val="00775122"/>
    <w:rsid w:val="00787E68"/>
    <w:rsid w:val="00796228"/>
    <w:rsid w:val="007966E0"/>
    <w:rsid w:val="00797811"/>
    <w:rsid w:val="007A1C59"/>
    <w:rsid w:val="007A2979"/>
    <w:rsid w:val="007B1F4E"/>
    <w:rsid w:val="007B2DF3"/>
    <w:rsid w:val="007B3A3F"/>
    <w:rsid w:val="007B722E"/>
    <w:rsid w:val="007C0DBA"/>
    <w:rsid w:val="007C2A3B"/>
    <w:rsid w:val="007C6FEF"/>
    <w:rsid w:val="007D0958"/>
    <w:rsid w:val="007D62D2"/>
    <w:rsid w:val="007D7657"/>
    <w:rsid w:val="007E61AA"/>
    <w:rsid w:val="007F16B4"/>
    <w:rsid w:val="007F18D6"/>
    <w:rsid w:val="007F7747"/>
    <w:rsid w:val="00810A53"/>
    <w:rsid w:val="008132A2"/>
    <w:rsid w:val="008134B5"/>
    <w:rsid w:val="00820CA3"/>
    <w:rsid w:val="00822FAB"/>
    <w:rsid w:val="008301D2"/>
    <w:rsid w:val="008316FC"/>
    <w:rsid w:val="00833362"/>
    <w:rsid w:val="008350E7"/>
    <w:rsid w:val="00845066"/>
    <w:rsid w:val="0084532E"/>
    <w:rsid w:val="00846127"/>
    <w:rsid w:val="0085638D"/>
    <w:rsid w:val="008612E7"/>
    <w:rsid w:val="008619D3"/>
    <w:rsid w:val="008628B5"/>
    <w:rsid w:val="0086311D"/>
    <w:rsid w:val="00864463"/>
    <w:rsid w:val="008644E7"/>
    <w:rsid w:val="00867671"/>
    <w:rsid w:val="00867A69"/>
    <w:rsid w:val="00867E1A"/>
    <w:rsid w:val="008700A0"/>
    <w:rsid w:val="008700AE"/>
    <w:rsid w:val="00873FED"/>
    <w:rsid w:val="008760B3"/>
    <w:rsid w:val="00876AE2"/>
    <w:rsid w:val="008770ED"/>
    <w:rsid w:val="0088278A"/>
    <w:rsid w:val="00882863"/>
    <w:rsid w:val="008907E9"/>
    <w:rsid w:val="00892F86"/>
    <w:rsid w:val="00893A33"/>
    <w:rsid w:val="008A5609"/>
    <w:rsid w:val="008A723B"/>
    <w:rsid w:val="008B003B"/>
    <w:rsid w:val="008B12F6"/>
    <w:rsid w:val="008B6A1D"/>
    <w:rsid w:val="008C2006"/>
    <w:rsid w:val="008C35F3"/>
    <w:rsid w:val="008D0ECD"/>
    <w:rsid w:val="008D46C4"/>
    <w:rsid w:val="008D7184"/>
    <w:rsid w:val="008E1FA5"/>
    <w:rsid w:val="008E3263"/>
    <w:rsid w:val="008E41FB"/>
    <w:rsid w:val="008E6075"/>
    <w:rsid w:val="008F013F"/>
    <w:rsid w:val="008F02F2"/>
    <w:rsid w:val="008F3D1B"/>
    <w:rsid w:val="008F5FF3"/>
    <w:rsid w:val="008F7CDA"/>
    <w:rsid w:val="00903BCB"/>
    <w:rsid w:val="00903E56"/>
    <w:rsid w:val="00910228"/>
    <w:rsid w:val="009142B2"/>
    <w:rsid w:val="00916461"/>
    <w:rsid w:val="00922BE7"/>
    <w:rsid w:val="009268BB"/>
    <w:rsid w:val="00931076"/>
    <w:rsid w:val="009339B6"/>
    <w:rsid w:val="00936EE9"/>
    <w:rsid w:val="009430E2"/>
    <w:rsid w:val="009534F4"/>
    <w:rsid w:val="00956CBF"/>
    <w:rsid w:val="009573C4"/>
    <w:rsid w:val="00965FC8"/>
    <w:rsid w:val="00972E6A"/>
    <w:rsid w:val="00985712"/>
    <w:rsid w:val="00991244"/>
    <w:rsid w:val="00992E06"/>
    <w:rsid w:val="0099502B"/>
    <w:rsid w:val="009A7DE1"/>
    <w:rsid w:val="009B7D46"/>
    <w:rsid w:val="009C2A6E"/>
    <w:rsid w:val="009C74B6"/>
    <w:rsid w:val="009C74E7"/>
    <w:rsid w:val="009C7AA9"/>
    <w:rsid w:val="009D2070"/>
    <w:rsid w:val="009D71FD"/>
    <w:rsid w:val="009E2431"/>
    <w:rsid w:val="009E3702"/>
    <w:rsid w:val="009E3D49"/>
    <w:rsid w:val="009E3F8D"/>
    <w:rsid w:val="009E67BE"/>
    <w:rsid w:val="009F2764"/>
    <w:rsid w:val="009F51B6"/>
    <w:rsid w:val="009F59C2"/>
    <w:rsid w:val="009F7AFD"/>
    <w:rsid w:val="00A13CB9"/>
    <w:rsid w:val="00A14020"/>
    <w:rsid w:val="00A169A3"/>
    <w:rsid w:val="00A22DFC"/>
    <w:rsid w:val="00A236CE"/>
    <w:rsid w:val="00A24D01"/>
    <w:rsid w:val="00A2543F"/>
    <w:rsid w:val="00A25628"/>
    <w:rsid w:val="00A40E25"/>
    <w:rsid w:val="00A43ABF"/>
    <w:rsid w:val="00A440C3"/>
    <w:rsid w:val="00A47621"/>
    <w:rsid w:val="00A51EE0"/>
    <w:rsid w:val="00A56EF4"/>
    <w:rsid w:val="00A60264"/>
    <w:rsid w:val="00A60A0B"/>
    <w:rsid w:val="00A640A4"/>
    <w:rsid w:val="00A643BA"/>
    <w:rsid w:val="00A66921"/>
    <w:rsid w:val="00A7094C"/>
    <w:rsid w:val="00A75DEB"/>
    <w:rsid w:val="00A8060B"/>
    <w:rsid w:val="00A827A0"/>
    <w:rsid w:val="00A82FD4"/>
    <w:rsid w:val="00A83A41"/>
    <w:rsid w:val="00A83FFE"/>
    <w:rsid w:val="00A8444D"/>
    <w:rsid w:val="00A84F98"/>
    <w:rsid w:val="00A85387"/>
    <w:rsid w:val="00A87058"/>
    <w:rsid w:val="00A91B14"/>
    <w:rsid w:val="00A944D6"/>
    <w:rsid w:val="00A95441"/>
    <w:rsid w:val="00AA1947"/>
    <w:rsid w:val="00AA7858"/>
    <w:rsid w:val="00AB1DFC"/>
    <w:rsid w:val="00AB5E67"/>
    <w:rsid w:val="00AB6DE5"/>
    <w:rsid w:val="00AC4D28"/>
    <w:rsid w:val="00AC5835"/>
    <w:rsid w:val="00AD0A3F"/>
    <w:rsid w:val="00AD3B31"/>
    <w:rsid w:val="00AD607A"/>
    <w:rsid w:val="00AD640C"/>
    <w:rsid w:val="00AE08C4"/>
    <w:rsid w:val="00AE31FD"/>
    <w:rsid w:val="00AE40E4"/>
    <w:rsid w:val="00AF1A48"/>
    <w:rsid w:val="00AF55BC"/>
    <w:rsid w:val="00AF7508"/>
    <w:rsid w:val="00AF7760"/>
    <w:rsid w:val="00B00107"/>
    <w:rsid w:val="00B02782"/>
    <w:rsid w:val="00B046C2"/>
    <w:rsid w:val="00B06472"/>
    <w:rsid w:val="00B157DA"/>
    <w:rsid w:val="00B17C18"/>
    <w:rsid w:val="00B17ED3"/>
    <w:rsid w:val="00B17F4C"/>
    <w:rsid w:val="00B20F24"/>
    <w:rsid w:val="00B215FD"/>
    <w:rsid w:val="00B224AE"/>
    <w:rsid w:val="00B249E5"/>
    <w:rsid w:val="00B24F6D"/>
    <w:rsid w:val="00B26411"/>
    <w:rsid w:val="00B30A73"/>
    <w:rsid w:val="00B326E4"/>
    <w:rsid w:val="00B40136"/>
    <w:rsid w:val="00B43EB5"/>
    <w:rsid w:val="00B51D98"/>
    <w:rsid w:val="00B526E7"/>
    <w:rsid w:val="00B63F19"/>
    <w:rsid w:val="00B649D4"/>
    <w:rsid w:val="00B65E20"/>
    <w:rsid w:val="00B7353E"/>
    <w:rsid w:val="00B8307D"/>
    <w:rsid w:val="00B86DAD"/>
    <w:rsid w:val="00B91895"/>
    <w:rsid w:val="00B9237A"/>
    <w:rsid w:val="00B94CD4"/>
    <w:rsid w:val="00BA4A1F"/>
    <w:rsid w:val="00BA5EA2"/>
    <w:rsid w:val="00BA6AEA"/>
    <w:rsid w:val="00BB0D97"/>
    <w:rsid w:val="00BB206E"/>
    <w:rsid w:val="00BB6195"/>
    <w:rsid w:val="00BC4799"/>
    <w:rsid w:val="00BC66A0"/>
    <w:rsid w:val="00BD08DF"/>
    <w:rsid w:val="00BD2EBD"/>
    <w:rsid w:val="00BE0F51"/>
    <w:rsid w:val="00BF5034"/>
    <w:rsid w:val="00BF6BED"/>
    <w:rsid w:val="00BF705E"/>
    <w:rsid w:val="00C04D8B"/>
    <w:rsid w:val="00C119B5"/>
    <w:rsid w:val="00C138F3"/>
    <w:rsid w:val="00C17507"/>
    <w:rsid w:val="00C21003"/>
    <w:rsid w:val="00C213E8"/>
    <w:rsid w:val="00C22929"/>
    <w:rsid w:val="00C3214E"/>
    <w:rsid w:val="00C326E5"/>
    <w:rsid w:val="00C33846"/>
    <w:rsid w:val="00C34964"/>
    <w:rsid w:val="00C35B86"/>
    <w:rsid w:val="00C530A5"/>
    <w:rsid w:val="00C777CD"/>
    <w:rsid w:val="00C835D0"/>
    <w:rsid w:val="00C84F94"/>
    <w:rsid w:val="00C93240"/>
    <w:rsid w:val="00CA1F76"/>
    <w:rsid w:val="00CA3023"/>
    <w:rsid w:val="00CB02FB"/>
    <w:rsid w:val="00CB1354"/>
    <w:rsid w:val="00CB4847"/>
    <w:rsid w:val="00CB6968"/>
    <w:rsid w:val="00CB761F"/>
    <w:rsid w:val="00CC09E5"/>
    <w:rsid w:val="00CC1A92"/>
    <w:rsid w:val="00CC33CF"/>
    <w:rsid w:val="00CC41FE"/>
    <w:rsid w:val="00CC440D"/>
    <w:rsid w:val="00CC6BA8"/>
    <w:rsid w:val="00CD12AB"/>
    <w:rsid w:val="00CD6ED9"/>
    <w:rsid w:val="00CE6552"/>
    <w:rsid w:val="00D11658"/>
    <w:rsid w:val="00D11F4B"/>
    <w:rsid w:val="00D128F0"/>
    <w:rsid w:val="00D1390A"/>
    <w:rsid w:val="00D13CC8"/>
    <w:rsid w:val="00D17C26"/>
    <w:rsid w:val="00D209FF"/>
    <w:rsid w:val="00D23262"/>
    <w:rsid w:val="00D2603C"/>
    <w:rsid w:val="00D2618C"/>
    <w:rsid w:val="00D318CC"/>
    <w:rsid w:val="00D33CBA"/>
    <w:rsid w:val="00D40AAD"/>
    <w:rsid w:val="00D47087"/>
    <w:rsid w:val="00D53856"/>
    <w:rsid w:val="00D5385E"/>
    <w:rsid w:val="00D564A4"/>
    <w:rsid w:val="00D56A9F"/>
    <w:rsid w:val="00D6017C"/>
    <w:rsid w:val="00D613A8"/>
    <w:rsid w:val="00D642B7"/>
    <w:rsid w:val="00D64DED"/>
    <w:rsid w:val="00D6621D"/>
    <w:rsid w:val="00D7100A"/>
    <w:rsid w:val="00D72C5B"/>
    <w:rsid w:val="00D829EC"/>
    <w:rsid w:val="00D919D1"/>
    <w:rsid w:val="00DA5770"/>
    <w:rsid w:val="00DB50D2"/>
    <w:rsid w:val="00DC05A6"/>
    <w:rsid w:val="00DC1889"/>
    <w:rsid w:val="00DC3AF4"/>
    <w:rsid w:val="00DC5DAB"/>
    <w:rsid w:val="00DD2888"/>
    <w:rsid w:val="00DD4CBF"/>
    <w:rsid w:val="00DE53C8"/>
    <w:rsid w:val="00DF705A"/>
    <w:rsid w:val="00DF7801"/>
    <w:rsid w:val="00E06E19"/>
    <w:rsid w:val="00E1119E"/>
    <w:rsid w:val="00E1130B"/>
    <w:rsid w:val="00E22359"/>
    <w:rsid w:val="00E227DE"/>
    <w:rsid w:val="00E22EF5"/>
    <w:rsid w:val="00E25141"/>
    <w:rsid w:val="00E320D1"/>
    <w:rsid w:val="00E32892"/>
    <w:rsid w:val="00E42AAC"/>
    <w:rsid w:val="00E4611F"/>
    <w:rsid w:val="00E55206"/>
    <w:rsid w:val="00E64E33"/>
    <w:rsid w:val="00E71D8D"/>
    <w:rsid w:val="00E7450D"/>
    <w:rsid w:val="00E76867"/>
    <w:rsid w:val="00E814AE"/>
    <w:rsid w:val="00E8525D"/>
    <w:rsid w:val="00E905E3"/>
    <w:rsid w:val="00E93DD4"/>
    <w:rsid w:val="00E97776"/>
    <w:rsid w:val="00EA046B"/>
    <w:rsid w:val="00EA22C1"/>
    <w:rsid w:val="00EA288D"/>
    <w:rsid w:val="00EA6C55"/>
    <w:rsid w:val="00EB394D"/>
    <w:rsid w:val="00EB3F54"/>
    <w:rsid w:val="00EB4B57"/>
    <w:rsid w:val="00EC0D45"/>
    <w:rsid w:val="00EC324F"/>
    <w:rsid w:val="00EC441F"/>
    <w:rsid w:val="00ED171B"/>
    <w:rsid w:val="00ED65D6"/>
    <w:rsid w:val="00ED6D45"/>
    <w:rsid w:val="00ED77B7"/>
    <w:rsid w:val="00EE1580"/>
    <w:rsid w:val="00EE3C98"/>
    <w:rsid w:val="00EE51F4"/>
    <w:rsid w:val="00EE52AC"/>
    <w:rsid w:val="00EE7E31"/>
    <w:rsid w:val="00EF105F"/>
    <w:rsid w:val="00EF3A49"/>
    <w:rsid w:val="00EF3AC7"/>
    <w:rsid w:val="00EF4B3B"/>
    <w:rsid w:val="00F0011E"/>
    <w:rsid w:val="00F021E6"/>
    <w:rsid w:val="00F0416E"/>
    <w:rsid w:val="00F13E96"/>
    <w:rsid w:val="00F21F79"/>
    <w:rsid w:val="00F22371"/>
    <w:rsid w:val="00F25A48"/>
    <w:rsid w:val="00F32A5D"/>
    <w:rsid w:val="00F35793"/>
    <w:rsid w:val="00F368BB"/>
    <w:rsid w:val="00F379FA"/>
    <w:rsid w:val="00F43244"/>
    <w:rsid w:val="00F45685"/>
    <w:rsid w:val="00F4793F"/>
    <w:rsid w:val="00F707DA"/>
    <w:rsid w:val="00F72076"/>
    <w:rsid w:val="00F7432E"/>
    <w:rsid w:val="00F75C65"/>
    <w:rsid w:val="00F80416"/>
    <w:rsid w:val="00F93314"/>
    <w:rsid w:val="00F95F20"/>
    <w:rsid w:val="00F9713E"/>
    <w:rsid w:val="00FA6967"/>
    <w:rsid w:val="00FC626E"/>
    <w:rsid w:val="00FC6EEC"/>
    <w:rsid w:val="00FD1DD6"/>
    <w:rsid w:val="00FD3833"/>
    <w:rsid w:val="00FD4D10"/>
    <w:rsid w:val="00FE0915"/>
    <w:rsid w:val="00FE127E"/>
    <w:rsid w:val="00FE2DDE"/>
    <w:rsid w:val="00FE668D"/>
    <w:rsid w:val="00FF141C"/>
    <w:rsid w:val="00FF5C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F70B19"/>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E0F5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1C0ECB"/>
    <w:rPr>
      <w:color w:val="0563C1" w:themeColor="hyperlink"/>
      <w:u w:val="single"/>
    </w:rPr>
  </w:style>
  <w:style w:type="paragraph" w:styleId="NormalWeb">
    <w:name w:val="Normal (Web)"/>
    <w:basedOn w:val="Normal"/>
    <w:uiPriority w:val="99"/>
    <w:unhideWhenUsed/>
    <w:rsid w:val="008B003B"/>
    <w:pPr>
      <w:spacing w:after="0" w:line="240" w:lineRule="auto"/>
    </w:pPr>
    <w:rPr>
      <w:rFonts w:ascii="Calibri" w:hAnsi="Calibri" w:cs="Calibri"/>
    </w:rPr>
  </w:style>
  <w:style w:type="paragraph" w:styleId="NoSpacing">
    <w:name w:val="No Spacing"/>
    <w:uiPriority w:val="1"/>
    <w:qFormat/>
    <w:rsid w:val="008C35F3"/>
    <w:pPr>
      <w:spacing w:after="0" w:line="240" w:lineRule="auto"/>
    </w:pPr>
    <w:rPr>
      <w:rFonts w:ascii="Times New Roman" w:eastAsia="Times New Roman" w:hAnsi="Times New Roman" w:cs="Times New Roman"/>
      <w:sz w:val="24"/>
      <w:szCs w:val="20"/>
    </w:rPr>
  </w:style>
  <w:style w:type="paragraph" w:customStyle="1" w:styleId="xmsonormal">
    <w:name w:val="x_msonormal"/>
    <w:basedOn w:val="Normal"/>
    <w:rsid w:val="004B7C70"/>
    <w:pPr>
      <w:spacing w:after="0" w:line="240" w:lineRule="auto"/>
    </w:pPr>
    <w:rPr>
      <w:rFonts w:ascii="Calibri" w:eastAsia="Times New Roman" w:hAnsi="Calibri" w:cs="Calibri"/>
    </w:rPr>
  </w:style>
  <w:style w:type="paragraph" w:styleId="BodyText">
    <w:name w:val="Body Text"/>
    <w:basedOn w:val="Normal"/>
    <w:link w:val="BodyTextChar"/>
    <w:uiPriority w:val="1"/>
    <w:qFormat/>
    <w:rsid w:val="000C14A2"/>
    <w:pPr>
      <w:widowControl w:val="0"/>
      <w:autoSpaceDE w:val="0"/>
      <w:autoSpaceDN w:val="0"/>
      <w:spacing w:after="0" w:line="240" w:lineRule="auto"/>
    </w:pPr>
    <w:rPr>
      <w:rFonts w:ascii="Arial" w:eastAsia="Arial" w:hAnsi="Arial" w:cs="Arial"/>
      <w:sz w:val="24"/>
      <w:szCs w:val="24"/>
    </w:rPr>
  </w:style>
  <w:style w:type="character" w:customStyle="1" w:styleId="BodyTextChar">
    <w:name w:val="Body Text Char"/>
    <w:basedOn w:val="DefaultParagraphFont"/>
    <w:link w:val="BodyText"/>
    <w:uiPriority w:val="1"/>
    <w:rsid w:val="000C14A2"/>
    <w:rPr>
      <w:rFonts w:ascii="Arial" w:eastAsia="Arial" w:hAnsi="Arial" w:cs="Arial"/>
      <w:sz w:val="24"/>
      <w:szCs w:val="24"/>
    </w:rPr>
  </w:style>
  <w:style w:type="character" w:styleId="UnresolvedMention">
    <w:name w:val="Unresolved Mention"/>
    <w:basedOn w:val="DefaultParagraphFont"/>
    <w:uiPriority w:val="99"/>
    <w:semiHidden/>
    <w:unhideWhenUsed/>
    <w:rsid w:val="007B722E"/>
    <w:rPr>
      <w:color w:val="605E5C"/>
      <w:shd w:val="clear" w:color="auto" w:fill="E1DFDD"/>
    </w:rPr>
  </w:style>
  <w:style w:type="paragraph" w:styleId="PlainText">
    <w:name w:val="Plain Text"/>
    <w:basedOn w:val="Normal"/>
    <w:link w:val="PlainTextChar"/>
    <w:uiPriority w:val="99"/>
    <w:unhideWhenUsed/>
    <w:rsid w:val="00D17C26"/>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D17C26"/>
    <w:rPr>
      <w:rFonts w:ascii="Consolas" w:hAnsi="Consolas"/>
      <w:sz w:val="21"/>
      <w:szCs w:val="21"/>
    </w:rPr>
  </w:style>
  <w:style w:type="paragraph" w:styleId="BodyText2">
    <w:name w:val="Body Text 2"/>
    <w:basedOn w:val="Normal"/>
    <w:link w:val="BodyText2Char"/>
    <w:uiPriority w:val="99"/>
    <w:unhideWhenUsed/>
    <w:rsid w:val="00772E3C"/>
    <w:pPr>
      <w:spacing w:after="120" w:line="480" w:lineRule="auto"/>
    </w:pPr>
    <w:rPr>
      <w:rFonts w:ascii="Times New Roman" w:eastAsia="Times New Roman" w:hAnsi="Times New Roman" w:cs="Times New Roman"/>
      <w:sz w:val="24"/>
      <w:szCs w:val="20"/>
    </w:rPr>
  </w:style>
  <w:style w:type="character" w:customStyle="1" w:styleId="BodyText2Char">
    <w:name w:val="Body Text 2 Char"/>
    <w:basedOn w:val="DefaultParagraphFont"/>
    <w:link w:val="BodyText2"/>
    <w:uiPriority w:val="99"/>
    <w:rsid w:val="00772E3C"/>
    <w:rPr>
      <w:rFonts w:ascii="Times New Roman" w:eastAsia="Times New Roman" w:hAnsi="Times New Roman" w:cs="Times New Roman"/>
      <w:sz w:val="24"/>
      <w:szCs w:val="20"/>
    </w:rPr>
  </w:style>
  <w:style w:type="character" w:customStyle="1" w:styleId="Heading1Char">
    <w:name w:val="Heading 1 Char"/>
    <w:basedOn w:val="DefaultParagraphFont"/>
    <w:link w:val="Heading1"/>
    <w:uiPriority w:val="9"/>
    <w:rsid w:val="00BE0F51"/>
    <w:rPr>
      <w:rFonts w:asciiTheme="majorHAnsi" w:eastAsiaTheme="majorEastAsia" w:hAnsiTheme="majorHAnsi" w:cstheme="majorBidi"/>
      <w:color w:val="2E74B5" w:themeColor="accent1" w:themeShade="BF"/>
      <w:sz w:val="32"/>
      <w:szCs w:val="32"/>
    </w:rPr>
  </w:style>
  <w:style w:type="paragraph" w:styleId="BodyTextIndent2">
    <w:name w:val="Body Text Indent 2"/>
    <w:basedOn w:val="Normal"/>
    <w:link w:val="BodyTextIndent2Char"/>
    <w:uiPriority w:val="99"/>
    <w:semiHidden/>
    <w:unhideWhenUsed/>
    <w:rsid w:val="00DC5DAB"/>
    <w:pPr>
      <w:spacing w:after="120" w:line="480" w:lineRule="auto"/>
      <w:ind w:left="360"/>
    </w:pPr>
    <w:rPr>
      <w:rFonts w:ascii="Times New Roman" w:eastAsia="Times New Roman" w:hAnsi="Times New Roman" w:cs="Times New Roman"/>
      <w:sz w:val="24"/>
      <w:szCs w:val="20"/>
    </w:rPr>
  </w:style>
  <w:style w:type="character" w:customStyle="1" w:styleId="BodyTextIndent2Char">
    <w:name w:val="Body Text Indent 2 Char"/>
    <w:basedOn w:val="DefaultParagraphFont"/>
    <w:link w:val="BodyTextIndent2"/>
    <w:uiPriority w:val="99"/>
    <w:semiHidden/>
    <w:rsid w:val="00DC5DAB"/>
    <w:rPr>
      <w:rFonts w:ascii="Times New Roman" w:eastAsia="Times New Roman" w:hAnsi="Times New Roman" w:cs="Times New Roman"/>
      <w:sz w:val="24"/>
      <w:szCs w:val="20"/>
    </w:rPr>
  </w:style>
  <w:style w:type="paragraph" w:customStyle="1" w:styleId="TableParagraph">
    <w:name w:val="Table Paragraph"/>
    <w:basedOn w:val="Normal"/>
    <w:uiPriority w:val="1"/>
    <w:qFormat/>
    <w:rsid w:val="00490CB5"/>
    <w:pPr>
      <w:widowControl w:val="0"/>
      <w:autoSpaceDE w:val="0"/>
      <w:autoSpaceDN w:val="0"/>
      <w:spacing w:before="133" w:after="0" w:line="240" w:lineRule="auto"/>
      <w:ind w:right="329"/>
    </w:pPr>
    <w:rPr>
      <w:rFonts w:ascii="Times New Roman" w:eastAsia="Times New Roman" w:hAnsi="Times New Roman" w:cs="Times New Roman"/>
      <w:lang w:bidi="en-US"/>
    </w:rPr>
  </w:style>
  <w:style w:type="paragraph" w:customStyle="1" w:styleId="xxruletitle">
    <w:name w:val="x_xruletitle"/>
    <w:basedOn w:val="Normal"/>
    <w:uiPriority w:val="99"/>
    <w:semiHidden/>
    <w:rsid w:val="006A5979"/>
    <w:pPr>
      <w:spacing w:after="0"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114764116">
      <w:bodyDiv w:val="1"/>
      <w:marLeft w:val="0"/>
      <w:marRight w:val="0"/>
      <w:marTop w:val="0"/>
      <w:marBottom w:val="0"/>
      <w:divBdr>
        <w:top w:val="none" w:sz="0" w:space="0" w:color="auto"/>
        <w:left w:val="none" w:sz="0" w:space="0" w:color="auto"/>
        <w:bottom w:val="none" w:sz="0" w:space="0" w:color="auto"/>
        <w:right w:val="none" w:sz="0" w:space="0" w:color="auto"/>
      </w:divBdr>
    </w:div>
    <w:div w:id="199713176">
      <w:bodyDiv w:val="1"/>
      <w:marLeft w:val="0"/>
      <w:marRight w:val="0"/>
      <w:marTop w:val="0"/>
      <w:marBottom w:val="0"/>
      <w:divBdr>
        <w:top w:val="none" w:sz="0" w:space="0" w:color="auto"/>
        <w:left w:val="none" w:sz="0" w:space="0" w:color="auto"/>
        <w:bottom w:val="none" w:sz="0" w:space="0" w:color="auto"/>
        <w:right w:val="none" w:sz="0" w:space="0" w:color="auto"/>
      </w:divBdr>
    </w:div>
    <w:div w:id="218174652">
      <w:bodyDiv w:val="1"/>
      <w:marLeft w:val="0"/>
      <w:marRight w:val="0"/>
      <w:marTop w:val="0"/>
      <w:marBottom w:val="0"/>
      <w:divBdr>
        <w:top w:val="none" w:sz="0" w:space="0" w:color="auto"/>
        <w:left w:val="none" w:sz="0" w:space="0" w:color="auto"/>
        <w:bottom w:val="none" w:sz="0" w:space="0" w:color="auto"/>
        <w:right w:val="none" w:sz="0" w:space="0" w:color="auto"/>
      </w:divBdr>
    </w:div>
    <w:div w:id="299844982">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330765281">
      <w:bodyDiv w:val="1"/>
      <w:marLeft w:val="0"/>
      <w:marRight w:val="0"/>
      <w:marTop w:val="0"/>
      <w:marBottom w:val="0"/>
      <w:divBdr>
        <w:top w:val="none" w:sz="0" w:space="0" w:color="auto"/>
        <w:left w:val="none" w:sz="0" w:space="0" w:color="auto"/>
        <w:bottom w:val="none" w:sz="0" w:space="0" w:color="auto"/>
        <w:right w:val="none" w:sz="0" w:space="0" w:color="auto"/>
      </w:divBdr>
    </w:div>
    <w:div w:id="336273539">
      <w:bodyDiv w:val="1"/>
      <w:marLeft w:val="0"/>
      <w:marRight w:val="0"/>
      <w:marTop w:val="0"/>
      <w:marBottom w:val="0"/>
      <w:divBdr>
        <w:top w:val="none" w:sz="0" w:space="0" w:color="auto"/>
        <w:left w:val="none" w:sz="0" w:space="0" w:color="auto"/>
        <w:bottom w:val="none" w:sz="0" w:space="0" w:color="auto"/>
        <w:right w:val="none" w:sz="0" w:space="0" w:color="auto"/>
      </w:divBdr>
    </w:div>
    <w:div w:id="439762134">
      <w:bodyDiv w:val="1"/>
      <w:marLeft w:val="0"/>
      <w:marRight w:val="0"/>
      <w:marTop w:val="0"/>
      <w:marBottom w:val="0"/>
      <w:divBdr>
        <w:top w:val="none" w:sz="0" w:space="0" w:color="auto"/>
        <w:left w:val="none" w:sz="0" w:space="0" w:color="auto"/>
        <w:bottom w:val="none" w:sz="0" w:space="0" w:color="auto"/>
        <w:right w:val="none" w:sz="0" w:space="0" w:color="auto"/>
      </w:divBdr>
    </w:div>
    <w:div w:id="567762280">
      <w:bodyDiv w:val="1"/>
      <w:marLeft w:val="0"/>
      <w:marRight w:val="0"/>
      <w:marTop w:val="0"/>
      <w:marBottom w:val="0"/>
      <w:divBdr>
        <w:top w:val="none" w:sz="0" w:space="0" w:color="auto"/>
        <w:left w:val="none" w:sz="0" w:space="0" w:color="auto"/>
        <w:bottom w:val="none" w:sz="0" w:space="0" w:color="auto"/>
        <w:right w:val="none" w:sz="0" w:space="0" w:color="auto"/>
      </w:divBdr>
    </w:div>
    <w:div w:id="748769502">
      <w:bodyDiv w:val="1"/>
      <w:marLeft w:val="0"/>
      <w:marRight w:val="0"/>
      <w:marTop w:val="0"/>
      <w:marBottom w:val="0"/>
      <w:divBdr>
        <w:top w:val="none" w:sz="0" w:space="0" w:color="auto"/>
        <w:left w:val="none" w:sz="0" w:space="0" w:color="auto"/>
        <w:bottom w:val="none" w:sz="0" w:space="0" w:color="auto"/>
        <w:right w:val="none" w:sz="0" w:space="0" w:color="auto"/>
      </w:divBdr>
    </w:div>
    <w:div w:id="770977056">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086151440">
      <w:bodyDiv w:val="1"/>
      <w:marLeft w:val="0"/>
      <w:marRight w:val="0"/>
      <w:marTop w:val="0"/>
      <w:marBottom w:val="0"/>
      <w:divBdr>
        <w:top w:val="none" w:sz="0" w:space="0" w:color="auto"/>
        <w:left w:val="none" w:sz="0" w:space="0" w:color="auto"/>
        <w:bottom w:val="none" w:sz="0" w:space="0" w:color="auto"/>
        <w:right w:val="none" w:sz="0" w:space="0" w:color="auto"/>
      </w:divBdr>
    </w:div>
    <w:div w:id="1117289604">
      <w:bodyDiv w:val="1"/>
      <w:marLeft w:val="0"/>
      <w:marRight w:val="0"/>
      <w:marTop w:val="0"/>
      <w:marBottom w:val="0"/>
      <w:divBdr>
        <w:top w:val="none" w:sz="0" w:space="0" w:color="auto"/>
        <w:left w:val="none" w:sz="0" w:space="0" w:color="auto"/>
        <w:bottom w:val="none" w:sz="0" w:space="0" w:color="auto"/>
        <w:right w:val="none" w:sz="0" w:space="0" w:color="auto"/>
      </w:divBdr>
    </w:div>
    <w:div w:id="1129201809">
      <w:bodyDiv w:val="1"/>
      <w:marLeft w:val="0"/>
      <w:marRight w:val="0"/>
      <w:marTop w:val="0"/>
      <w:marBottom w:val="0"/>
      <w:divBdr>
        <w:top w:val="none" w:sz="0" w:space="0" w:color="auto"/>
        <w:left w:val="none" w:sz="0" w:space="0" w:color="auto"/>
        <w:bottom w:val="none" w:sz="0" w:space="0" w:color="auto"/>
        <w:right w:val="none" w:sz="0" w:space="0" w:color="auto"/>
      </w:divBdr>
    </w:div>
    <w:div w:id="1146624854">
      <w:bodyDiv w:val="1"/>
      <w:marLeft w:val="0"/>
      <w:marRight w:val="0"/>
      <w:marTop w:val="0"/>
      <w:marBottom w:val="0"/>
      <w:divBdr>
        <w:top w:val="none" w:sz="0" w:space="0" w:color="auto"/>
        <w:left w:val="none" w:sz="0" w:space="0" w:color="auto"/>
        <w:bottom w:val="none" w:sz="0" w:space="0" w:color="auto"/>
        <w:right w:val="none" w:sz="0" w:space="0" w:color="auto"/>
      </w:divBdr>
    </w:div>
    <w:div w:id="1195775025">
      <w:bodyDiv w:val="1"/>
      <w:marLeft w:val="0"/>
      <w:marRight w:val="0"/>
      <w:marTop w:val="0"/>
      <w:marBottom w:val="0"/>
      <w:divBdr>
        <w:top w:val="none" w:sz="0" w:space="0" w:color="auto"/>
        <w:left w:val="none" w:sz="0" w:space="0" w:color="auto"/>
        <w:bottom w:val="none" w:sz="0" w:space="0" w:color="auto"/>
        <w:right w:val="none" w:sz="0" w:space="0" w:color="auto"/>
      </w:divBdr>
    </w:div>
    <w:div w:id="1196230257">
      <w:bodyDiv w:val="1"/>
      <w:marLeft w:val="0"/>
      <w:marRight w:val="0"/>
      <w:marTop w:val="0"/>
      <w:marBottom w:val="0"/>
      <w:divBdr>
        <w:top w:val="none" w:sz="0" w:space="0" w:color="auto"/>
        <w:left w:val="none" w:sz="0" w:space="0" w:color="auto"/>
        <w:bottom w:val="none" w:sz="0" w:space="0" w:color="auto"/>
        <w:right w:val="none" w:sz="0" w:space="0" w:color="auto"/>
      </w:divBdr>
    </w:div>
    <w:div w:id="1342470792">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516268005">
      <w:bodyDiv w:val="1"/>
      <w:marLeft w:val="0"/>
      <w:marRight w:val="0"/>
      <w:marTop w:val="0"/>
      <w:marBottom w:val="0"/>
      <w:divBdr>
        <w:top w:val="none" w:sz="0" w:space="0" w:color="auto"/>
        <w:left w:val="none" w:sz="0" w:space="0" w:color="auto"/>
        <w:bottom w:val="none" w:sz="0" w:space="0" w:color="auto"/>
        <w:right w:val="none" w:sz="0" w:space="0" w:color="auto"/>
      </w:divBdr>
    </w:div>
    <w:div w:id="1572882441">
      <w:bodyDiv w:val="1"/>
      <w:marLeft w:val="0"/>
      <w:marRight w:val="0"/>
      <w:marTop w:val="0"/>
      <w:marBottom w:val="0"/>
      <w:divBdr>
        <w:top w:val="none" w:sz="0" w:space="0" w:color="auto"/>
        <w:left w:val="none" w:sz="0" w:space="0" w:color="auto"/>
        <w:bottom w:val="none" w:sz="0" w:space="0" w:color="auto"/>
        <w:right w:val="none" w:sz="0" w:space="0" w:color="auto"/>
      </w:divBdr>
    </w:div>
    <w:div w:id="1632175292">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26028475">
      <w:bodyDiv w:val="1"/>
      <w:marLeft w:val="0"/>
      <w:marRight w:val="0"/>
      <w:marTop w:val="0"/>
      <w:marBottom w:val="0"/>
      <w:divBdr>
        <w:top w:val="none" w:sz="0" w:space="0" w:color="auto"/>
        <w:left w:val="none" w:sz="0" w:space="0" w:color="auto"/>
        <w:bottom w:val="none" w:sz="0" w:space="0" w:color="auto"/>
        <w:right w:val="none" w:sz="0" w:space="0" w:color="auto"/>
      </w:divBdr>
    </w:div>
    <w:div w:id="1757090536">
      <w:bodyDiv w:val="1"/>
      <w:marLeft w:val="0"/>
      <w:marRight w:val="0"/>
      <w:marTop w:val="0"/>
      <w:marBottom w:val="0"/>
      <w:divBdr>
        <w:top w:val="none" w:sz="0" w:space="0" w:color="auto"/>
        <w:left w:val="none" w:sz="0" w:space="0" w:color="auto"/>
        <w:bottom w:val="none" w:sz="0" w:space="0" w:color="auto"/>
        <w:right w:val="none" w:sz="0" w:space="0" w:color="auto"/>
      </w:divBdr>
    </w:div>
    <w:div w:id="1792090663">
      <w:bodyDiv w:val="1"/>
      <w:marLeft w:val="0"/>
      <w:marRight w:val="0"/>
      <w:marTop w:val="0"/>
      <w:marBottom w:val="0"/>
      <w:divBdr>
        <w:top w:val="none" w:sz="0" w:space="0" w:color="auto"/>
        <w:left w:val="none" w:sz="0" w:space="0" w:color="auto"/>
        <w:bottom w:val="none" w:sz="0" w:space="0" w:color="auto"/>
        <w:right w:val="none" w:sz="0" w:space="0" w:color="auto"/>
      </w:divBdr>
    </w:div>
    <w:div w:id="1792359165">
      <w:bodyDiv w:val="1"/>
      <w:marLeft w:val="0"/>
      <w:marRight w:val="0"/>
      <w:marTop w:val="0"/>
      <w:marBottom w:val="0"/>
      <w:divBdr>
        <w:top w:val="none" w:sz="0" w:space="0" w:color="auto"/>
        <w:left w:val="none" w:sz="0" w:space="0" w:color="auto"/>
        <w:bottom w:val="none" w:sz="0" w:space="0" w:color="auto"/>
        <w:right w:val="none" w:sz="0" w:space="0" w:color="auto"/>
      </w:divBdr>
    </w:div>
    <w:div w:id="1846088196">
      <w:bodyDiv w:val="1"/>
      <w:marLeft w:val="0"/>
      <w:marRight w:val="0"/>
      <w:marTop w:val="0"/>
      <w:marBottom w:val="0"/>
      <w:divBdr>
        <w:top w:val="none" w:sz="0" w:space="0" w:color="auto"/>
        <w:left w:val="none" w:sz="0" w:space="0" w:color="auto"/>
        <w:bottom w:val="none" w:sz="0" w:space="0" w:color="auto"/>
        <w:right w:val="none" w:sz="0" w:space="0" w:color="auto"/>
      </w:divBdr>
    </w:div>
    <w:div w:id="1866753282">
      <w:bodyDiv w:val="1"/>
      <w:marLeft w:val="0"/>
      <w:marRight w:val="0"/>
      <w:marTop w:val="0"/>
      <w:marBottom w:val="0"/>
      <w:divBdr>
        <w:top w:val="none" w:sz="0" w:space="0" w:color="auto"/>
        <w:left w:val="none" w:sz="0" w:space="0" w:color="auto"/>
        <w:bottom w:val="none" w:sz="0" w:space="0" w:color="auto"/>
        <w:right w:val="none" w:sz="0" w:space="0" w:color="auto"/>
      </w:divBdr>
    </w:div>
    <w:div w:id="1867593705">
      <w:bodyDiv w:val="1"/>
      <w:marLeft w:val="0"/>
      <w:marRight w:val="0"/>
      <w:marTop w:val="0"/>
      <w:marBottom w:val="0"/>
      <w:divBdr>
        <w:top w:val="none" w:sz="0" w:space="0" w:color="auto"/>
        <w:left w:val="none" w:sz="0" w:space="0" w:color="auto"/>
        <w:bottom w:val="none" w:sz="0" w:space="0" w:color="auto"/>
        <w:right w:val="none" w:sz="0" w:space="0" w:color="auto"/>
      </w:divBdr>
    </w:div>
    <w:div w:id="1925454626">
      <w:bodyDiv w:val="1"/>
      <w:marLeft w:val="0"/>
      <w:marRight w:val="0"/>
      <w:marTop w:val="0"/>
      <w:marBottom w:val="0"/>
      <w:divBdr>
        <w:top w:val="none" w:sz="0" w:space="0" w:color="auto"/>
        <w:left w:val="none" w:sz="0" w:space="0" w:color="auto"/>
        <w:bottom w:val="none" w:sz="0" w:space="0" w:color="auto"/>
        <w:right w:val="none" w:sz="0" w:space="0" w:color="auto"/>
      </w:divBdr>
    </w:div>
    <w:div w:id="1946693872">
      <w:bodyDiv w:val="1"/>
      <w:marLeft w:val="0"/>
      <w:marRight w:val="0"/>
      <w:marTop w:val="0"/>
      <w:marBottom w:val="0"/>
      <w:divBdr>
        <w:top w:val="none" w:sz="0" w:space="0" w:color="auto"/>
        <w:left w:val="none" w:sz="0" w:space="0" w:color="auto"/>
        <w:bottom w:val="none" w:sz="0" w:space="0" w:color="auto"/>
        <w:right w:val="none" w:sz="0" w:space="0" w:color="auto"/>
      </w:divBdr>
    </w:div>
    <w:div w:id="2127458524">
      <w:bodyDiv w:val="1"/>
      <w:marLeft w:val="0"/>
      <w:marRight w:val="0"/>
      <w:marTop w:val="0"/>
      <w:marBottom w:val="0"/>
      <w:divBdr>
        <w:top w:val="none" w:sz="0" w:space="0" w:color="auto"/>
        <w:left w:val="none" w:sz="0" w:space="0" w:color="auto"/>
        <w:bottom w:val="none" w:sz="0" w:space="0" w:color="auto"/>
        <w:right w:val="none" w:sz="0" w:space="0" w:color="auto"/>
      </w:divBdr>
    </w:div>
    <w:div w:id="2131509186">
      <w:bodyDiv w:val="1"/>
      <w:marLeft w:val="0"/>
      <w:marRight w:val="0"/>
      <w:marTop w:val="0"/>
      <w:marBottom w:val="0"/>
      <w:divBdr>
        <w:top w:val="none" w:sz="0" w:space="0" w:color="auto"/>
        <w:left w:val="none" w:sz="0" w:space="0" w:color="auto"/>
        <w:bottom w:val="none" w:sz="0" w:space="0" w:color="auto"/>
        <w:right w:val="none" w:sz="0" w:space="0" w:color="auto"/>
      </w:divBdr>
    </w:div>
    <w:div w:id="213151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youtube.com/watch?v=s-10hxS8OnQ"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26</Pages>
  <Words>10273</Words>
  <Characters>58557</Characters>
  <Application>Microsoft Office Word</Application>
  <DocSecurity>0</DocSecurity>
  <Lines>487</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12</cp:revision>
  <cp:lastPrinted>2021-08-16T23:05:00Z</cp:lastPrinted>
  <dcterms:created xsi:type="dcterms:W3CDTF">2021-08-12T20:53:00Z</dcterms:created>
  <dcterms:modified xsi:type="dcterms:W3CDTF">2021-10-05T17:07:00Z</dcterms:modified>
</cp:coreProperties>
</file>